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1CAD4" w14:textId="77777777" w:rsidR="009B179F" w:rsidRPr="009B179F" w:rsidRDefault="009B179F" w:rsidP="009B179F">
      <w:pPr>
        <w:spacing w:after="120" w:line="240" w:lineRule="auto"/>
        <w:ind w:left="1985" w:hanging="1985"/>
        <w:rPr>
          <w:rFonts w:ascii="Arial" w:eastAsia="Times New Roman" w:hAnsi="Arial" w:cs="Times New Roman"/>
          <w:b/>
          <w:i/>
          <w:noProof/>
          <w:kern w:val="0"/>
          <w:szCs w:val="20"/>
          <w:lang w:eastAsia="en-GB"/>
          <w14:ligatures w14:val="none"/>
        </w:rPr>
      </w:pPr>
      <w:r w:rsidRPr="009B179F">
        <w:rPr>
          <w:rFonts w:ascii="Arial" w:eastAsia="Times New Roman" w:hAnsi="Arial" w:cs="Times New Roman"/>
          <w:b/>
          <w:noProof/>
          <w:kern w:val="0"/>
          <w:szCs w:val="20"/>
          <w:lang w:eastAsia="en-GB"/>
          <w14:ligatures w14:val="none"/>
        </w:rPr>
        <w:t>SA4-e (AH) Audio SWG post 130</w:t>
      </w:r>
      <w:r w:rsidRPr="009B179F">
        <w:rPr>
          <w:rFonts w:ascii="Arial" w:eastAsia="Times New Roman" w:hAnsi="Arial" w:cs="Times New Roman"/>
          <w:b/>
          <w:i/>
          <w:noProof/>
          <w:kern w:val="0"/>
          <w:szCs w:val="20"/>
          <w:lang w:eastAsia="en-GB"/>
          <w14:ligatures w14:val="none"/>
        </w:rPr>
        <w:tab/>
      </w:r>
      <w:r w:rsidRPr="009B179F">
        <w:rPr>
          <w:rFonts w:ascii="Arial" w:eastAsia="Times New Roman" w:hAnsi="Arial" w:cs="Times New Roman"/>
          <w:b/>
          <w:i/>
          <w:noProof/>
          <w:kern w:val="0"/>
          <w:szCs w:val="20"/>
          <w:lang w:eastAsia="en-GB"/>
          <w14:ligatures w14:val="none"/>
        </w:rPr>
        <w:tab/>
      </w:r>
      <w:r w:rsidRPr="009B179F">
        <w:rPr>
          <w:rFonts w:ascii="Arial" w:eastAsia="Times New Roman" w:hAnsi="Arial" w:cs="Times New Roman"/>
          <w:b/>
          <w:i/>
          <w:noProof/>
          <w:kern w:val="0"/>
          <w:szCs w:val="20"/>
          <w:lang w:eastAsia="en-GB"/>
          <w14:ligatures w14:val="none"/>
        </w:rPr>
        <w:tab/>
      </w:r>
      <w:r w:rsidRPr="009B179F">
        <w:rPr>
          <w:rFonts w:ascii="Arial" w:eastAsia="Times New Roman" w:hAnsi="Arial" w:cs="Times New Roman"/>
          <w:b/>
          <w:i/>
          <w:noProof/>
          <w:kern w:val="0"/>
          <w:szCs w:val="20"/>
          <w:lang w:eastAsia="en-GB"/>
          <w14:ligatures w14:val="none"/>
        </w:rPr>
        <w:tab/>
      </w:r>
      <w:r w:rsidRPr="009B179F">
        <w:rPr>
          <w:rFonts w:ascii="Arial" w:eastAsia="Times New Roman" w:hAnsi="Arial" w:cs="Times New Roman"/>
          <w:b/>
          <w:i/>
          <w:noProof/>
          <w:kern w:val="0"/>
          <w:szCs w:val="20"/>
          <w:lang w:eastAsia="en-GB"/>
          <w14:ligatures w14:val="none"/>
        </w:rPr>
        <w:tab/>
      </w:r>
      <w:r w:rsidRPr="009B179F">
        <w:rPr>
          <w:rFonts w:ascii="Arial" w:eastAsia="Times New Roman" w:hAnsi="Arial" w:cs="Times New Roman"/>
          <w:b/>
          <w:i/>
          <w:noProof/>
          <w:kern w:val="0"/>
          <w:szCs w:val="20"/>
          <w:lang w:eastAsia="en-GB"/>
          <w14:ligatures w14:val="none"/>
        </w:rPr>
        <w:tab/>
      </w:r>
      <w:r w:rsidRPr="009B179F">
        <w:rPr>
          <w:rFonts w:ascii="Arial" w:eastAsia="Times New Roman" w:hAnsi="Arial" w:cs="Times New Roman"/>
          <w:b/>
          <w:bCs/>
          <w:noProof/>
          <w:kern w:val="0"/>
          <w:szCs w:val="20"/>
          <w:lang w:eastAsia="en-GB"/>
          <w14:ligatures w14:val="none"/>
        </w:rPr>
        <w:t>SA4aA250003</w:t>
      </w:r>
    </w:p>
    <w:p w14:paraId="448EED86" w14:textId="77777777" w:rsidR="009B179F" w:rsidRPr="009B179F" w:rsidRDefault="009B179F" w:rsidP="009B179F">
      <w:pPr>
        <w:spacing w:after="120" w:line="240" w:lineRule="auto"/>
        <w:ind w:left="1985" w:hanging="1985"/>
        <w:rPr>
          <w:rFonts w:ascii="Arial" w:eastAsia="Times New Roman" w:hAnsi="Arial" w:cs="Times New Roman"/>
          <w:b/>
          <w:noProof/>
          <w:kern w:val="0"/>
          <w:szCs w:val="20"/>
          <w:lang w:val="en-GB" w:eastAsia="en-GB"/>
          <w14:ligatures w14:val="none"/>
        </w:rPr>
      </w:pPr>
      <w:r w:rsidRPr="009B179F">
        <w:rPr>
          <w:rFonts w:ascii="Arial" w:eastAsia="Times New Roman" w:hAnsi="Arial" w:cs="Times New Roman"/>
          <w:b/>
          <w:noProof/>
          <w:kern w:val="0"/>
          <w:szCs w:val="20"/>
          <w:lang w:val="en-GB" w:eastAsia="en-GB"/>
          <w14:ligatures w14:val="none"/>
        </w:rPr>
        <w:t>10. January 2025</w:t>
      </w:r>
    </w:p>
    <w:p w14:paraId="3A3B0499" w14:textId="77777777" w:rsidR="009B179F" w:rsidRPr="009B179F" w:rsidRDefault="009B179F" w:rsidP="009B179F">
      <w:pPr>
        <w:spacing w:after="120" w:line="240" w:lineRule="auto"/>
        <w:ind w:left="1985" w:hanging="1985"/>
        <w:rPr>
          <w:rFonts w:ascii="Arial" w:eastAsia="Times New Roman" w:hAnsi="Arial" w:cs="Arial"/>
          <w:bCs/>
          <w:kern w:val="0"/>
          <w:sz w:val="20"/>
          <w:szCs w:val="20"/>
          <w:lang w:val="en-GB" w:eastAsia="en-GB"/>
          <w14:ligatures w14:val="none"/>
        </w:rPr>
      </w:pPr>
    </w:p>
    <w:p w14:paraId="052C3009" w14:textId="77777777" w:rsidR="009B179F" w:rsidRPr="009B179F" w:rsidRDefault="009B179F" w:rsidP="009B179F">
      <w:pPr>
        <w:spacing w:after="120" w:line="240" w:lineRule="auto"/>
        <w:ind w:left="1985" w:hanging="1985"/>
        <w:rPr>
          <w:rFonts w:ascii="Arial" w:eastAsia="Times New Roman" w:hAnsi="Arial" w:cs="Arial"/>
          <w:b/>
          <w:bCs/>
          <w:kern w:val="0"/>
          <w:sz w:val="20"/>
          <w:szCs w:val="20"/>
          <w:lang w:val="en-GB" w:eastAsia="en-GB"/>
          <w14:ligatures w14:val="none"/>
        </w:rPr>
      </w:pPr>
      <w:r w:rsidRPr="009B179F">
        <w:rPr>
          <w:rFonts w:ascii="Arial" w:eastAsia="Times New Roman" w:hAnsi="Arial" w:cs="Arial"/>
          <w:b/>
          <w:bCs/>
          <w:kern w:val="0"/>
          <w:sz w:val="20"/>
          <w:szCs w:val="20"/>
          <w:lang w:val="en-GB" w:eastAsia="en-GB"/>
          <w14:ligatures w14:val="none"/>
        </w:rPr>
        <w:t>Source:</w:t>
      </w:r>
      <w:r w:rsidRPr="009B179F">
        <w:rPr>
          <w:rFonts w:ascii="Arial" w:eastAsia="Times New Roman" w:hAnsi="Arial" w:cs="Arial"/>
          <w:b/>
          <w:bCs/>
          <w:kern w:val="0"/>
          <w:sz w:val="20"/>
          <w:szCs w:val="20"/>
          <w:lang w:val="en-GB" w:eastAsia="en-GB"/>
          <w14:ligatures w14:val="none"/>
        </w:rPr>
        <w:tab/>
        <w:t>Nokia</w:t>
      </w:r>
    </w:p>
    <w:p w14:paraId="0B3B8391" w14:textId="77777777" w:rsidR="009B179F" w:rsidRPr="009B179F" w:rsidRDefault="009B179F" w:rsidP="009B179F">
      <w:pPr>
        <w:spacing w:after="120" w:line="240" w:lineRule="auto"/>
        <w:ind w:left="1985" w:hanging="1985"/>
        <w:rPr>
          <w:rFonts w:ascii="Arial" w:eastAsia="Times New Roman" w:hAnsi="Arial" w:cs="Arial"/>
          <w:b/>
          <w:bCs/>
          <w:kern w:val="0"/>
          <w:sz w:val="20"/>
          <w:szCs w:val="20"/>
          <w:lang w:val="en-GB" w:eastAsia="en-GB"/>
          <w14:ligatures w14:val="none"/>
        </w:rPr>
      </w:pPr>
      <w:r w:rsidRPr="009B179F">
        <w:rPr>
          <w:rFonts w:ascii="Arial" w:eastAsia="Times New Roman" w:hAnsi="Arial" w:cs="Arial"/>
          <w:b/>
          <w:bCs/>
          <w:kern w:val="0"/>
          <w:sz w:val="20"/>
          <w:szCs w:val="20"/>
          <w:lang w:val="en-GB" w:eastAsia="en-GB"/>
          <w14:ligatures w14:val="none"/>
        </w:rPr>
        <w:t>Title:</w:t>
      </w:r>
      <w:r w:rsidRPr="009B179F">
        <w:rPr>
          <w:rFonts w:ascii="Times New Roman" w:eastAsia="Times New Roman" w:hAnsi="Times New Roman" w:cs="Times New Roman"/>
          <w:kern w:val="0"/>
          <w:sz w:val="20"/>
          <w:szCs w:val="20"/>
          <w:lang w:val="en-GB" w:eastAsia="en-GB"/>
          <w14:ligatures w14:val="none"/>
        </w:rPr>
        <w:tab/>
      </w:r>
      <w:r w:rsidRPr="009B179F">
        <w:rPr>
          <w:rFonts w:ascii="Arial" w:eastAsia="Times New Roman" w:hAnsi="Arial" w:cs="Arial"/>
          <w:b/>
          <w:bCs/>
          <w:kern w:val="0"/>
          <w:sz w:val="20"/>
          <w:szCs w:val="20"/>
          <w:lang w:val="en-GB" w:eastAsia="en-GB"/>
          <w14:ligatures w14:val="none"/>
        </w:rPr>
        <w:t>On testing simultaneous SND-UE-types</w:t>
      </w:r>
    </w:p>
    <w:p w14:paraId="0533114B" w14:textId="77777777" w:rsidR="009B179F" w:rsidRPr="009B179F" w:rsidRDefault="009B179F" w:rsidP="009B179F">
      <w:pPr>
        <w:spacing w:after="120" w:line="240" w:lineRule="auto"/>
        <w:ind w:left="1985" w:hanging="1985"/>
        <w:rPr>
          <w:rFonts w:ascii="Arial" w:eastAsia="Times New Roman" w:hAnsi="Arial" w:cs="Arial"/>
          <w:b/>
          <w:bCs/>
          <w:kern w:val="0"/>
          <w:sz w:val="20"/>
          <w:szCs w:val="20"/>
          <w:lang w:val="en-GB" w:eastAsia="en-GB"/>
          <w14:ligatures w14:val="none"/>
        </w:rPr>
      </w:pPr>
      <w:r w:rsidRPr="009B179F">
        <w:rPr>
          <w:rFonts w:ascii="Arial" w:eastAsia="Times New Roman" w:hAnsi="Arial" w:cs="Arial"/>
          <w:b/>
          <w:bCs/>
          <w:kern w:val="0"/>
          <w:sz w:val="20"/>
          <w:szCs w:val="20"/>
          <w:lang w:val="en-GB" w:eastAsia="en-GB"/>
          <w14:ligatures w14:val="none"/>
        </w:rPr>
        <w:t>Agenda item:</w:t>
      </w:r>
      <w:r w:rsidRPr="009B179F">
        <w:rPr>
          <w:rFonts w:ascii="Arial" w:eastAsia="Times New Roman" w:hAnsi="Arial" w:cs="Arial"/>
          <w:b/>
          <w:bCs/>
          <w:kern w:val="0"/>
          <w:sz w:val="20"/>
          <w:szCs w:val="20"/>
          <w:lang w:val="en-GB" w:eastAsia="en-GB"/>
          <w14:ligatures w14:val="none"/>
        </w:rPr>
        <w:tab/>
        <w:t>1.6</w:t>
      </w:r>
    </w:p>
    <w:p w14:paraId="132B25E4" w14:textId="77777777" w:rsidR="009B179F" w:rsidRPr="009B179F" w:rsidRDefault="009B179F" w:rsidP="009B179F">
      <w:pPr>
        <w:spacing w:after="120" w:line="240" w:lineRule="auto"/>
        <w:ind w:left="1985" w:hanging="1985"/>
        <w:rPr>
          <w:rFonts w:ascii="Arial" w:eastAsia="Times New Roman" w:hAnsi="Arial" w:cs="Arial"/>
          <w:b/>
          <w:bCs/>
          <w:kern w:val="0"/>
          <w:sz w:val="20"/>
          <w:szCs w:val="20"/>
          <w:lang w:val="en-GB" w:eastAsia="en-GB"/>
          <w14:ligatures w14:val="none"/>
        </w:rPr>
      </w:pPr>
      <w:r w:rsidRPr="009B179F">
        <w:rPr>
          <w:rFonts w:ascii="Arial" w:eastAsia="Times New Roman" w:hAnsi="Arial" w:cs="Arial"/>
          <w:b/>
          <w:bCs/>
          <w:kern w:val="0"/>
          <w:sz w:val="20"/>
          <w:szCs w:val="20"/>
          <w:lang w:val="en-GB" w:eastAsia="en-GB"/>
          <w14:ligatures w14:val="none"/>
        </w:rPr>
        <w:t>Document for:</w:t>
      </w:r>
      <w:r w:rsidRPr="009B179F">
        <w:rPr>
          <w:rFonts w:ascii="Arial" w:eastAsia="Times New Roman" w:hAnsi="Arial" w:cs="Arial"/>
          <w:b/>
          <w:bCs/>
          <w:kern w:val="0"/>
          <w:sz w:val="20"/>
          <w:szCs w:val="20"/>
          <w:lang w:val="en-GB" w:eastAsia="en-GB"/>
          <w14:ligatures w14:val="none"/>
        </w:rPr>
        <w:tab/>
        <w:t>DISCUSSION</w:t>
      </w:r>
    </w:p>
    <w:p w14:paraId="795965C7" w14:textId="77777777" w:rsidR="009B179F" w:rsidRPr="009B179F" w:rsidRDefault="009B179F" w:rsidP="009B179F">
      <w:pPr>
        <w:pBdr>
          <w:bottom w:val="single" w:sz="4" w:space="1" w:color="auto"/>
        </w:pBdr>
        <w:spacing w:after="0" w:line="240" w:lineRule="auto"/>
        <w:rPr>
          <w:rFonts w:ascii="Arial" w:eastAsia="Times New Roman" w:hAnsi="Arial" w:cs="Arial"/>
          <w:b/>
          <w:bCs/>
          <w:kern w:val="0"/>
          <w:sz w:val="20"/>
          <w:szCs w:val="20"/>
          <w:lang w:val="en-GB" w:eastAsia="en-GB"/>
          <w14:ligatures w14:val="none"/>
        </w:rPr>
      </w:pPr>
    </w:p>
    <w:p w14:paraId="75A28E35" w14:textId="77777777" w:rsidR="009B179F" w:rsidRPr="009B179F" w:rsidRDefault="009B179F" w:rsidP="009B179F">
      <w:pPr>
        <w:spacing w:after="0" w:line="240" w:lineRule="auto"/>
        <w:rPr>
          <w:rFonts w:ascii="Arial" w:eastAsia="Times New Roman" w:hAnsi="Arial" w:cs="Arial"/>
          <w:b/>
          <w:bCs/>
          <w:kern w:val="0"/>
          <w:sz w:val="20"/>
          <w:szCs w:val="20"/>
          <w:lang w:val="en-GB" w:eastAsia="en-GB"/>
          <w14:ligatures w14:val="none"/>
        </w:rPr>
      </w:pPr>
    </w:p>
    <w:p w14:paraId="78367E50" w14:textId="77777777" w:rsidR="009B179F" w:rsidRPr="009B179F" w:rsidRDefault="009B179F" w:rsidP="009B179F">
      <w:pPr>
        <w:keepNext/>
        <w:numPr>
          <w:ilvl w:val="0"/>
          <w:numId w:val="1"/>
        </w:numPr>
        <w:spacing w:after="240" w:line="240" w:lineRule="auto"/>
        <w:ind w:right="284"/>
        <w:outlineLvl w:val="0"/>
        <w:rPr>
          <w:rFonts w:ascii="Arial" w:eastAsia="Times New Roman" w:hAnsi="Arial" w:cs="Times New Roman"/>
          <w:b/>
          <w:kern w:val="0"/>
          <w:sz w:val="28"/>
          <w:szCs w:val="21"/>
          <w:lang w:val="en-GB" w:eastAsia="en-GB"/>
          <w14:ligatures w14:val="none"/>
        </w:rPr>
      </w:pPr>
      <w:r w:rsidRPr="009B179F">
        <w:rPr>
          <w:rFonts w:ascii="Arial" w:eastAsia="Times New Roman" w:hAnsi="Arial" w:cs="Times New Roman"/>
          <w:b/>
          <w:kern w:val="0"/>
          <w:sz w:val="28"/>
          <w:szCs w:val="21"/>
          <w:lang w:val="en-GB" w:eastAsia="en-GB"/>
          <w14:ligatures w14:val="none"/>
        </w:rPr>
        <w:t>Introduction</w:t>
      </w:r>
    </w:p>
    <w:p w14:paraId="5D98B507" w14:textId="77777777" w:rsidR="009B179F" w:rsidRPr="009B179F" w:rsidRDefault="009B179F" w:rsidP="009B179F">
      <w:pPr>
        <w:spacing w:after="0" w:line="240" w:lineRule="auto"/>
        <w:rPr>
          <w:rFonts w:ascii="Times New Roman" w:eastAsia="Times New Roman" w:hAnsi="Times New Roman" w:cs="Times New Roman"/>
          <w:kern w:val="0"/>
          <w:sz w:val="20"/>
          <w:szCs w:val="20"/>
          <w:lang w:val="en-GB" w:eastAsia="en-GB"/>
          <w14:ligatures w14:val="none"/>
        </w:rPr>
      </w:pPr>
      <w:r w:rsidRPr="009B179F">
        <w:rPr>
          <w:rFonts w:ascii="Times New Roman" w:eastAsia="Times New Roman" w:hAnsi="Times New Roman" w:cs="Times New Roman"/>
          <w:kern w:val="0"/>
          <w:sz w:val="22"/>
          <w:szCs w:val="22"/>
          <w:lang w:val="en-GB" w:eastAsia="en-GB"/>
          <w14:ligatures w14:val="none"/>
        </w:rPr>
        <w:t xml:space="preserve">During the SA4-130 Orlando meeting, discussion on missing definitions for testing UEs comprising multiple simultaneous SND-UE-types was presented [1]. Based on the discussions, it was identified that such modifications may be necessary in the future. In this contribution, background on related use-cases and an alternative proposal on how to define the test arrangements is discussed and proposed. </w:t>
      </w:r>
    </w:p>
    <w:p w14:paraId="4665B206" w14:textId="77777777" w:rsidR="009B179F" w:rsidRPr="009B179F" w:rsidRDefault="009B179F" w:rsidP="009B179F">
      <w:pPr>
        <w:spacing w:after="0" w:line="240" w:lineRule="auto"/>
        <w:rPr>
          <w:rFonts w:ascii="Times New Roman" w:eastAsia="Times New Roman" w:hAnsi="Times New Roman" w:cs="Times New Roman"/>
          <w:kern w:val="0"/>
          <w:sz w:val="20"/>
          <w:szCs w:val="20"/>
          <w:lang w:val="en-GB" w:eastAsia="en-GB"/>
          <w14:ligatures w14:val="none"/>
        </w:rPr>
      </w:pPr>
    </w:p>
    <w:p w14:paraId="466B59E9" w14:textId="77777777" w:rsidR="009B179F" w:rsidRPr="009B179F" w:rsidRDefault="009B179F" w:rsidP="009B179F">
      <w:pPr>
        <w:spacing w:after="0" w:line="240" w:lineRule="auto"/>
        <w:rPr>
          <w:rFonts w:ascii="Times New Roman" w:eastAsia="Times New Roman" w:hAnsi="Times New Roman" w:cs="Times New Roman"/>
          <w:kern w:val="0"/>
          <w:sz w:val="20"/>
          <w:szCs w:val="20"/>
          <w:lang w:val="en-GB" w:eastAsia="en-GB"/>
          <w14:ligatures w14:val="none"/>
        </w:rPr>
      </w:pPr>
    </w:p>
    <w:p w14:paraId="1F650F4C" w14:textId="77777777" w:rsidR="009B179F" w:rsidRPr="009B179F" w:rsidRDefault="009B179F" w:rsidP="009B179F">
      <w:pPr>
        <w:keepNext/>
        <w:numPr>
          <w:ilvl w:val="0"/>
          <w:numId w:val="1"/>
        </w:numPr>
        <w:spacing w:after="240" w:line="240" w:lineRule="auto"/>
        <w:ind w:right="284"/>
        <w:outlineLvl w:val="0"/>
        <w:rPr>
          <w:rFonts w:ascii="Arial" w:eastAsia="Times New Roman" w:hAnsi="Arial" w:cs="Times New Roman"/>
          <w:b/>
          <w:kern w:val="0"/>
          <w:sz w:val="28"/>
          <w:szCs w:val="21"/>
          <w:lang w:val="en-GB" w:eastAsia="en-GB"/>
          <w14:ligatures w14:val="none"/>
        </w:rPr>
      </w:pPr>
      <w:r w:rsidRPr="009B179F">
        <w:rPr>
          <w:rFonts w:ascii="Arial" w:eastAsia="Times New Roman" w:hAnsi="Arial" w:cs="Times New Roman"/>
          <w:b/>
          <w:kern w:val="0"/>
          <w:sz w:val="28"/>
          <w:szCs w:val="21"/>
          <w:lang w:val="en-GB" w:eastAsia="en-GB"/>
          <w14:ligatures w14:val="none"/>
        </w:rPr>
        <w:t>Proposed test arrangement definitions</w:t>
      </w:r>
    </w:p>
    <w:p w14:paraId="03088D50" w14:textId="77777777" w:rsidR="009B179F" w:rsidRPr="009B179F" w:rsidRDefault="009B179F" w:rsidP="009B179F">
      <w:pPr>
        <w:spacing w:after="0" w:line="240" w:lineRule="auto"/>
        <w:rPr>
          <w:rFonts w:ascii="Times New Roman" w:eastAsia="Times New Roman" w:hAnsi="Times New Roman" w:cs="Times New Roman"/>
          <w:kern w:val="0"/>
          <w:sz w:val="22"/>
          <w:szCs w:val="22"/>
          <w:lang w:val="en-GB" w:eastAsia="en-GB"/>
          <w14:ligatures w14:val="none"/>
        </w:rPr>
      </w:pPr>
      <w:r w:rsidRPr="009B179F">
        <w:rPr>
          <w:rFonts w:ascii="Times New Roman" w:eastAsia="Times New Roman" w:hAnsi="Times New Roman" w:cs="Times New Roman"/>
          <w:kern w:val="0"/>
          <w:sz w:val="22"/>
          <w:szCs w:val="22"/>
          <w:lang w:val="en-GB" w:eastAsia="en-GB"/>
          <w14:ligatures w14:val="none"/>
        </w:rPr>
        <w:t>Currently, there are no test arrangement definitions for testing simultaneous capture of two different SND-UE interfaces in TS 26.260 [2]. It is likely, that in the future such combinations of send interfaces will be seen in the market. In the following paragraphs, view on use cases with such simultaneous SND-UE-types are presented and related test arrangements are proposed.</w:t>
      </w:r>
    </w:p>
    <w:p w14:paraId="7A21DA1A" w14:textId="77777777" w:rsidR="009B179F" w:rsidRPr="009B179F" w:rsidRDefault="009B179F" w:rsidP="009B179F">
      <w:pPr>
        <w:spacing w:after="0" w:line="240" w:lineRule="auto"/>
        <w:rPr>
          <w:rFonts w:ascii="Times New Roman" w:eastAsia="Times New Roman" w:hAnsi="Times New Roman" w:cs="Times New Roman"/>
          <w:kern w:val="0"/>
          <w:sz w:val="22"/>
          <w:szCs w:val="22"/>
          <w:lang w:val="en-GB" w:eastAsia="en-GB"/>
          <w14:ligatures w14:val="none"/>
        </w:rPr>
      </w:pPr>
    </w:p>
    <w:p w14:paraId="7FB8FF72" w14:textId="77777777" w:rsidR="009B179F" w:rsidRPr="009B179F" w:rsidRDefault="009B179F" w:rsidP="009B179F">
      <w:pPr>
        <w:spacing w:after="0" w:line="240" w:lineRule="auto"/>
        <w:rPr>
          <w:rFonts w:ascii="Times New Roman" w:eastAsia="Times New Roman" w:hAnsi="Times New Roman" w:cs="Times New Roman"/>
          <w:kern w:val="0"/>
          <w:sz w:val="22"/>
          <w:szCs w:val="22"/>
          <w:lang w:val="en-GB" w:eastAsia="en-GB"/>
          <w14:ligatures w14:val="none"/>
        </w:rPr>
      </w:pPr>
      <w:r w:rsidRPr="009B179F">
        <w:rPr>
          <w:rFonts w:ascii="Times New Roman" w:eastAsia="Times New Roman" w:hAnsi="Times New Roman" w:cs="Times New Roman"/>
          <w:kern w:val="0"/>
          <w:sz w:val="22"/>
          <w:szCs w:val="22"/>
          <w:lang w:val="en-GB" w:eastAsia="en-GB"/>
          <w14:ligatures w14:val="none"/>
        </w:rPr>
        <w:t xml:space="preserve">When considering devices which might be used in a combined manner, the obvious candidate is a headset in combinations with another device, e.g., mobile phone (or tablet). In such use case, the sound source may be the user (wearing the headset) or other sound source (other talker or ambient sound field). Another relevant UE comprising multiple simultaneous capture interfaces could be, e.g., a combination of headset and laptop. Similarly, both headset and laptop microphones can be used for improved spatial capture. </w:t>
      </w:r>
    </w:p>
    <w:p w14:paraId="772CADAC" w14:textId="77777777" w:rsidR="009B179F" w:rsidRPr="009B179F" w:rsidRDefault="009B179F" w:rsidP="009B179F">
      <w:pPr>
        <w:spacing w:after="0" w:line="240" w:lineRule="auto"/>
        <w:rPr>
          <w:rFonts w:ascii="Times New Roman" w:eastAsia="Times New Roman" w:hAnsi="Times New Roman" w:cs="Times New Roman"/>
          <w:kern w:val="0"/>
          <w:sz w:val="22"/>
          <w:szCs w:val="22"/>
          <w:lang w:val="en-GB" w:eastAsia="en-GB"/>
          <w14:ligatures w14:val="none"/>
        </w:rPr>
      </w:pPr>
    </w:p>
    <w:p w14:paraId="080FAA08" w14:textId="77777777" w:rsidR="009B179F" w:rsidRPr="009B179F" w:rsidRDefault="009B179F" w:rsidP="009B179F">
      <w:pPr>
        <w:spacing w:after="0" w:line="240" w:lineRule="auto"/>
        <w:rPr>
          <w:rFonts w:ascii="Times New Roman" w:eastAsia="Times New Roman" w:hAnsi="Times New Roman" w:cs="Times New Roman"/>
          <w:kern w:val="0"/>
          <w:sz w:val="22"/>
          <w:szCs w:val="22"/>
          <w:lang w:val="en-GB" w:eastAsia="en-GB"/>
          <w14:ligatures w14:val="none"/>
        </w:rPr>
      </w:pPr>
      <w:r w:rsidRPr="009B179F">
        <w:rPr>
          <w:rFonts w:ascii="Times New Roman" w:eastAsia="Times New Roman" w:hAnsi="Times New Roman" w:cs="Times New Roman"/>
          <w:kern w:val="0"/>
          <w:sz w:val="22"/>
          <w:szCs w:val="22"/>
          <w:lang w:val="en-GB" w:eastAsia="en-GB"/>
          <w14:ligatures w14:val="none"/>
        </w:rPr>
        <w:t xml:space="preserve">In addition to the </w:t>
      </w:r>
      <w:proofErr w:type="gramStart"/>
      <w:r w:rsidRPr="009B179F">
        <w:rPr>
          <w:rFonts w:ascii="Times New Roman" w:eastAsia="Times New Roman" w:hAnsi="Times New Roman" w:cs="Times New Roman"/>
          <w:kern w:val="0"/>
          <w:sz w:val="22"/>
          <w:szCs w:val="22"/>
          <w:lang w:val="en-GB" w:eastAsia="en-GB"/>
          <w14:ligatures w14:val="none"/>
        </w:rPr>
        <w:t>aforementioned use-cases</w:t>
      </w:r>
      <w:proofErr w:type="gramEnd"/>
      <w:r w:rsidRPr="009B179F">
        <w:rPr>
          <w:rFonts w:ascii="Times New Roman" w:eastAsia="Times New Roman" w:hAnsi="Times New Roman" w:cs="Times New Roman"/>
          <w:kern w:val="0"/>
          <w:sz w:val="22"/>
          <w:szCs w:val="22"/>
          <w:lang w:val="en-GB" w:eastAsia="en-GB"/>
          <w14:ligatures w14:val="none"/>
        </w:rPr>
        <w:t>, both Handheld hands-free and Table-mounted UEs may comprise   external microphone(s). As an example, the UE may come with a dedicated, wireless microphone, which can be attached to user’s clothing. In addition to the wireless microphone capture, the connected device (identified as Handheld hands-free/Table-mounted UE) itself may provide simultaneous capture capabilities. Furthermore, even diverse capture systems comprising simultaneous sending interfaces where one part of the capturing interface is table mounted, and other part is handheld might be seen. One such UE example could be a table-mounted conferencing system with a handheld tablet. However, such test arrangements are left for further study.</w:t>
      </w:r>
    </w:p>
    <w:p w14:paraId="5BFAA2D6" w14:textId="77777777" w:rsidR="009B179F" w:rsidRPr="009B179F" w:rsidRDefault="009B179F" w:rsidP="009B179F">
      <w:pPr>
        <w:spacing w:after="0" w:line="240" w:lineRule="auto"/>
        <w:rPr>
          <w:rFonts w:ascii="Times New Roman" w:eastAsia="Times New Roman" w:hAnsi="Times New Roman" w:cs="Times New Roman"/>
          <w:kern w:val="0"/>
          <w:sz w:val="22"/>
          <w:szCs w:val="22"/>
          <w:lang w:val="en-GB" w:eastAsia="en-GB"/>
          <w14:ligatures w14:val="none"/>
        </w:rPr>
      </w:pPr>
    </w:p>
    <w:p w14:paraId="3945D2D8" w14:textId="77777777" w:rsidR="009B179F" w:rsidRPr="009B179F" w:rsidRDefault="009B179F" w:rsidP="009B179F">
      <w:pPr>
        <w:spacing w:after="0" w:line="240" w:lineRule="auto"/>
        <w:rPr>
          <w:rFonts w:ascii="Times New Roman" w:eastAsia="Times New Roman" w:hAnsi="Times New Roman" w:cs="Times New Roman"/>
          <w:kern w:val="0"/>
          <w:sz w:val="22"/>
          <w:szCs w:val="22"/>
          <w:lang w:val="en-GB" w:eastAsia="en-GB"/>
          <w14:ligatures w14:val="none"/>
        </w:rPr>
      </w:pPr>
      <w:r w:rsidRPr="009B179F">
        <w:rPr>
          <w:rFonts w:ascii="Times New Roman" w:eastAsia="Times New Roman" w:hAnsi="Times New Roman" w:cs="Times New Roman"/>
          <w:kern w:val="0"/>
          <w:sz w:val="22"/>
          <w:szCs w:val="22"/>
          <w:lang w:val="en-GB" w:eastAsia="en-GB"/>
          <w14:ligatures w14:val="none"/>
        </w:rPr>
        <w:t>In Table 1, different envisioned UE-type combinations comprising two simultaneous SND-UE types are listed, and proposed testing arrangements are defined. Presented UE type combinations for testing simultaneous capture of Headset UE combined with Handheld hands-free and Headset UE combined with Table-mounted UE. In principle, the User capture uses the artificial mouth of HATS as a sound source in both cases. For the playback levels, the initial definition would be according to the Headset UE definition, i.e., -4.7 dB PA. Furthermore, for Spatial capture test arrangement the loudspeaker positioning and playback levels are inherited from the Headset UE definition in current proposal. The HHHF and Table-mounted UEs should be placed according to their defined arrangement for receiving testing. The proposed test arrangements are illustrated in the Figures 1 and 2.</w:t>
      </w:r>
    </w:p>
    <w:p w14:paraId="46B67FE9" w14:textId="77777777" w:rsidR="009B179F" w:rsidRPr="009B179F" w:rsidRDefault="009B179F" w:rsidP="009B179F">
      <w:pPr>
        <w:spacing w:after="0" w:line="240" w:lineRule="auto"/>
        <w:rPr>
          <w:rFonts w:ascii="Times New Roman" w:eastAsia="Times New Roman" w:hAnsi="Times New Roman" w:cs="Times New Roman"/>
          <w:kern w:val="0"/>
          <w:sz w:val="22"/>
          <w:szCs w:val="22"/>
          <w:lang w:val="en-GB" w:eastAsia="en-GB"/>
          <w14:ligatures w14:val="none"/>
        </w:rPr>
      </w:pPr>
    </w:p>
    <w:p w14:paraId="6255E682" w14:textId="77777777" w:rsidR="009B179F" w:rsidRPr="009B179F" w:rsidRDefault="009B179F" w:rsidP="009B179F">
      <w:pPr>
        <w:spacing w:after="0" w:line="240" w:lineRule="auto"/>
        <w:rPr>
          <w:rFonts w:ascii="Times New Roman" w:eastAsia="Times New Roman" w:hAnsi="Times New Roman" w:cs="Times New Roman"/>
          <w:kern w:val="0"/>
          <w:sz w:val="22"/>
          <w:szCs w:val="22"/>
          <w:lang w:val="en-GB" w:eastAsia="en-GB"/>
          <w14:ligatures w14:val="none"/>
        </w:rPr>
      </w:pPr>
    </w:p>
    <w:p w14:paraId="1478F367" w14:textId="77777777" w:rsidR="009B179F" w:rsidRPr="009B179F" w:rsidRDefault="009B179F" w:rsidP="009B179F">
      <w:pPr>
        <w:spacing w:after="0" w:line="240" w:lineRule="auto"/>
        <w:rPr>
          <w:rFonts w:ascii="Times New Roman" w:eastAsia="Times New Roman" w:hAnsi="Times New Roman" w:cs="Times New Roman"/>
          <w:kern w:val="0"/>
          <w:sz w:val="22"/>
          <w:szCs w:val="22"/>
          <w:lang w:val="en-GB" w:eastAsia="en-GB"/>
          <w14:ligatures w14:val="none"/>
        </w:rPr>
      </w:pPr>
    </w:p>
    <w:p w14:paraId="7F1E78A7" w14:textId="77777777" w:rsidR="009B179F" w:rsidRPr="009B179F" w:rsidRDefault="009B179F" w:rsidP="009B179F">
      <w:pPr>
        <w:keepNext/>
        <w:spacing w:after="0" w:line="240" w:lineRule="auto"/>
        <w:rPr>
          <w:rFonts w:ascii="Times New Roman" w:eastAsia="Times New Roman" w:hAnsi="Times New Roman" w:cs="Times New Roman"/>
          <w:kern w:val="0"/>
          <w:sz w:val="20"/>
          <w:szCs w:val="20"/>
          <w:lang w:val="en-GB" w:eastAsia="en-GB"/>
          <w14:ligatures w14:val="none"/>
        </w:rPr>
      </w:pPr>
      <w:r w:rsidRPr="009B179F">
        <w:rPr>
          <w:rFonts w:ascii="Times New Roman" w:eastAsia="Times New Roman" w:hAnsi="Times New Roman" w:cs="Times New Roman"/>
          <w:kern w:val="0"/>
          <w:sz w:val="20"/>
          <w:szCs w:val="20"/>
          <w:lang w:val="en-GB" w:eastAsia="en-GB"/>
          <w14:ligatures w14:val="none"/>
        </w:rPr>
        <w:lastRenderedPageBreak/>
        <w:drawing>
          <wp:inline distT="0" distB="0" distL="0" distR="0" wp14:anchorId="22AEE151" wp14:editId="2A06B865">
            <wp:extent cx="6264275" cy="2037080"/>
            <wp:effectExtent l="0" t="0" r="0" b="0"/>
            <wp:docPr id="1056573614" name="Picture 1" descr="A close-up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6573614" name="Picture 1" descr="A close-up of a device&#10;&#10;Description automatically generated"/>
                    <pic:cNvPicPr/>
                  </pic:nvPicPr>
                  <pic:blipFill>
                    <a:blip r:embed="rId5"/>
                    <a:stretch>
                      <a:fillRect/>
                    </a:stretch>
                  </pic:blipFill>
                  <pic:spPr>
                    <a:xfrm>
                      <a:off x="0" y="0"/>
                      <a:ext cx="6264275" cy="2037080"/>
                    </a:xfrm>
                    <a:prstGeom prst="rect">
                      <a:avLst/>
                    </a:prstGeom>
                  </pic:spPr>
                </pic:pic>
              </a:graphicData>
            </a:graphic>
          </wp:inline>
        </w:drawing>
      </w:r>
    </w:p>
    <w:p w14:paraId="4F078E63" w14:textId="77777777" w:rsidR="009B179F" w:rsidRPr="009B179F" w:rsidRDefault="009B179F" w:rsidP="009B179F">
      <w:pPr>
        <w:spacing w:after="0" w:line="240" w:lineRule="auto"/>
        <w:jc w:val="center"/>
        <w:rPr>
          <w:rFonts w:ascii="Times New Roman" w:eastAsia="Times New Roman" w:hAnsi="Times New Roman" w:cs="Times New Roman"/>
          <w:b/>
          <w:bCs/>
          <w:kern w:val="0"/>
          <w:sz w:val="20"/>
          <w:szCs w:val="20"/>
          <w:lang w:val="en-GB" w:eastAsia="en-GB"/>
          <w14:ligatures w14:val="none"/>
        </w:rPr>
      </w:pPr>
      <w:r w:rsidRPr="009B179F">
        <w:rPr>
          <w:rFonts w:ascii="Times New Roman" w:eastAsia="Times New Roman" w:hAnsi="Times New Roman" w:cs="Times New Roman"/>
          <w:b/>
          <w:bCs/>
          <w:kern w:val="0"/>
          <w:sz w:val="20"/>
          <w:szCs w:val="20"/>
          <w:lang w:val="en-GB" w:eastAsia="en-GB"/>
          <w14:ligatures w14:val="none"/>
        </w:rPr>
        <w:t>Figure 1 Test arrangement for Headset + Handheld hands-free UE</w:t>
      </w:r>
    </w:p>
    <w:p w14:paraId="6FEE3F35" w14:textId="77777777" w:rsidR="009B179F" w:rsidRPr="009B179F" w:rsidRDefault="009B179F" w:rsidP="009B179F">
      <w:pPr>
        <w:spacing w:after="0" w:line="240" w:lineRule="auto"/>
        <w:rPr>
          <w:rFonts w:ascii="Times New Roman" w:eastAsia="Times New Roman" w:hAnsi="Times New Roman" w:cs="Times New Roman"/>
          <w:kern w:val="0"/>
          <w:sz w:val="22"/>
          <w:szCs w:val="22"/>
          <w:lang w:val="en-GB" w:eastAsia="en-GB"/>
          <w14:ligatures w14:val="none"/>
        </w:rPr>
      </w:pPr>
    </w:p>
    <w:p w14:paraId="21FBCCE4" w14:textId="77777777" w:rsidR="009B179F" w:rsidRPr="009B179F" w:rsidRDefault="009B179F" w:rsidP="009B179F">
      <w:pPr>
        <w:keepNext/>
        <w:spacing w:after="0" w:line="240" w:lineRule="auto"/>
        <w:jc w:val="center"/>
        <w:rPr>
          <w:rFonts w:ascii="Times New Roman" w:eastAsia="Times New Roman" w:hAnsi="Times New Roman" w:cs="Times New Roman"/>
          <w:kern w:val="0"/>
          <w:sz w:val="20"/>
          <w:szCs w:val="20"/>
          <w:lang w:val="en-GB" w:eastAsia="en-GB"/>
          <w14:ligatures w14:val="none"/>
        </w:rPr>
      </w:pPr>
      <w:r w:rsidRPr="009B179F">
        <w:rPr>
          <w:rFonts w:ascii="Times New Roman" w:eastAsia="Times New Roman" w:hAnsi="Times New Roman" w:cs="Times New Roman"/>
          <w:kern w:val="0"/>
          <w:sz w:val="20"/>
          <w:szCs w:val="20"/>
          <w:lang w:val="en-GB" w:eastAsia="en-GB"/>
          <w14:ligatures w14:val="none"/>
        </w:rPr>
        <w:drawing>
          <wp:inline distT="0" distB="0" distL="0" distR="0" wp14:anchorId="5EDCB79B" wp14:editId="547CA8FF">
            <wp:extent cx="6264275" cy="2119630"/>
            <wp:effectExtent l="0" t="0" r="0" b="1270"/>
            <wp:docPr id="1280610087"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0610087" name="Picture 1" descr="A screenshot of a computer&#10;&#10;Description automatically generated"/>
                    <pic:cNvPicPr/>
                  </pic:nvPicPr>
                  <pic:blipFill>
                    <a:blip r:embed="rId6"/>
                    <a:stretch>
                      <a:fillRect/>
                    </a:stretch>
                  </pic:blipFill>
                  <pic:spPr>
                    <a:xfrm>
                      <a:off x="0" y="0"/>
                      <a:ext cx="6264275" cy="2119630"/>
                    </a:xfrm>
                    <a:prstGeom prst="rect">
                      <a:avLst/>
                    </a:prstGeom>
                  </pic:spPr>
                </pic:pic>
              </a:graphicData>
            </a:graphic>
          </wp:inline>
        </w:drawing>
      </w:r>
    </w:p>
    <w:p w14:paraId="53F00B3D" w14:textId="77777777" w:rsidR="009B179F" w:rsidRPr="009B179F" w:rsidRDefault="009B179F" w:rsidP="009B179F">
      <w:pPr>
        <w:spacing w:after="0" w:line="240" w:lineRule="auto"/>
        <w:jc w:val="center"/>
        <w:rPr>
          <w:rFonts w:ascii="Times New Roman" w:eastAsia="Times New Roman" w:hAnsi="Times New Roman" w:cs="Times New Roman"/>
          <w:b/>
          <w:bCs/>
          <w:kern w:val="0"/>
          <w:sz w:val="20"/>
          <w:szCs w:val="20"/>
          <w:lang w:val="en-GB" w:eastAsia="en-GB"/>
          <w14:ligatures w14:val="none"/>
        </w:rPr>
      </w:pPr>
      <w:r w:rsidRPr="009B179F">
        <w:rPr>
          <w:rFonts w:ascii="Times New Roman" w:eastAsia="Times New Roman" w:hAnsi="Times New Roman" w:cs="Times New Roman"/>
          <w:b/>
          <w:bCs/>
          <w:kern w:val="0"/>
          <w:sz w:val="20"/>
          <w:szCs w:val="20"/>
          <w:lang w:val="en-GB" w:eastAsia="en-GB"/>
          <w14:ligatures w14:val="none"/>
        </w:rPr>
        <w:t>Figure 2 Test arrangement for Headset + Table-mounted UE</w:t>
      </w:r>
    </w:p>
    <w:p w14:paraId="3AEBF6C8" w14:textId="77777777" w:rsidR="009B179F" w:rsidRPr="009B179F" w:rsidRDefault="009B179F" w:rsidP="009B179F">
      <w:pPr>
        <w:spacing w:after="0" w:line="240" w:lineRule="auto"/>
        <w:rPr>
          <w:rFonts w:ascii="Times New Roman" w:eastAsia="Times New Roman" w:hAnsi="Times New Roman" w:cs="Times New Roman"/>
          <w:kern w:val="0"/>
          <w:sz w:val="20"/>
          <w:szCs w:val="20"/>
          <w:lang w:val="en-GB" w:eastAsia="en-GB"/>
          <w14:ligatures w14:val="none"/>
        </w:rPr>
      </w:pPr>
    </w:p>
    <w:p w14:paraId="09672569" w14:textId="77777777" w:rsidR="009B179F" w:rsidRPr="009B179F" w:rsidRDefault="009B179F" w:rsidP="009B179F">
      <w:pPr>
        <w:spacing w:after="0" w:line="240" w:lineRule="auto"/>
        <w:rPr>
          <w:rFonts w:ascii="Times New Roman" w:eastAsia="Times New Roman" w:hAnsi="Times New Roman" w:cs="Times New Roman"/>
          <w:kern w:val="0"/>
          <w:sz w:val="20"/>
          <w:szCs w:val="20"/>
          <w:lang w:val="en-GB" w:eastAsia="en-GB"/>
          <w14:ligatures w14:val="none"/>
        </w:rPr>
      </w:pPr>
    </w:p>
    <w:p w14:paraId="5512DCF3" w14:textId="77777777" w:rsidR="009B179F" w:rsidRPr="009B179F" w:rsidRDefault="009B179F" w:rsidP="009B179F">
      <w:pPr>
        <w:spacing w:after="0" w:line="240" w:lineRule="auto"/>
        <w:jc w:val="center"/>
        <w:rPr>
          <w:rFonts w:ascii="Times New Roman" w:eastAsia="Times New Roman" w:hAnsi="Times New Roman" w:cs="Times New Roman"/>
          <w:kern w:val="0"/>
          <w:sz w:val="20"/>
          <w:szCs w:val="20"/>
          <w:lang w:val="en-GB" w:eastAsia="en-GB"/>
          <w14:ligatures w14:val="none"/>
        </w:rPr>
      </w:pPr>
    </w:p>
    <w:p w14:paraId="4FB32BC5" w14:textId="77777777" w:rsidR="009B179F" w:rsidRPr="009B179F" w:rsidRDefault="009B179F" w:rsidP="009B179F">
      <w:pPr>
        <w:spacing w:after="0" w:line="240" w:lineRule="auto"/>
        <w:rPr>
          <w:rFonts w:ascii="Times New Roman" w:eastAsia="Times New Roman" w:hAnsi="Times New Roman" w:cs="Times New Roman"/>
          <w:kern w:val="0"/>
          <w:sz w:val="22"/>
          <w:szCs w:val="22"/>
          <w:lang w:val="en-GB" w:eastAsia="en-GB"/>
          <w14:ligatures w14:val="none"/>
        </w:rPr>
      </w:pPr>
      <w:r w:rsidRPr="009B179F">
        <w:rPr>
          <w:rFonts w:ascii="Times New Roman" w:eastAsia="Times New Roman" w:hAnsi="Times New Roman" w:cs="Times New Roman"/>
          <w:kern w:val="0"/>
          <w:sz w:val="22"/>
          <w:szCs w:val="22"/>
          <w:lang w:val="en-GB" w:eastAsia="en-GB"/>
          <w14:ligatures w14:val="none"/>
        </w:rPr>
        <w:t>While the proposed test setups are following the currently defined physical test arrangements, the loudspeaker placement for assessing the spatial capture may need further considerations. E.g., if spatial accuracy is tested with the proposed arrangements, the tested direction may be misaligned in relation to the one of the simultaneously tested SND-UE interface. Alternative approach could be to test UE with both loudspeaker positions relative to the individual SND-UE-types, with the cost of increased testing duration and complexity.</w:t>
      </w:r>
    </w:p>
    <w:p w14:paraId="27A30813" w14:textId="77777777" w:rsidR="009B179F" w:rsidRPr="009B179F" w:rsidRDefault="009B179F" w:rsidP="009B179F">
      <w:pPr>
        <w:spacing w:after="0" w:line="240" w:lineRule="auto"/>
        <w:jc w:val="center"/>
        <w:rPr>
          <w:rFonts w:ascii="Times New Roman" w:eastAsia="Times New Roman" w:hAnsi="Times New Roman" w:cs="Times New Roman"/>
          <w:kern w:val="0"/>
          <w:sz w:val="20"/>
          <w:szCs w:val="20"/>
          <w:lang w:val="en-GB" w:eastAsia="en-GB"/>
          <w14:ligatures w14:val="none"/>
        </w:rPr>
      </w:pPr>
    </w:p>
    <w:p w14:paraId="34797CC5" w14:textId="77777777" w:rsidR="009B179F" w:rsidRPr="009B179F" w:rsidRDefault="009B179F" w:rsidP="009B179F">
      <w:pPr>
        <w:spacing w:after="0" w:line="240" w:lineRule="auto"/>
        <w:rPr>
          <w:rFonts w:ascii="Times New Roman" w:eastAsia="Times New Roman" w:hAnsi="Times New Roman" w:cs="Times New Roman"/>
          <w:kern w:val="0"/>
          <w:sz w:val="22"/>
          <w:szCs w:val="22"/>
          <w:lang w:val="en-GB" w:eastAsia="en-GB"/>
          <w14:ligatures w14:val="none"/>
        </w:rPr>
      </w:pPr>
    </w:p>
    <w:p w14:paraId="33B4706D" w14:textId="77777777" w:rsidR="009B179F" w:rsidRPr="009B179F" w:rsidRDefault="009B179F" w:rsidP="009B179F">
      <w:pPr>
        <w:spacing w:after="0" w:line="240" w:lineRule="auto"/>
        <w:rPr>
          <w:rFonts w:ascii="Times New Roman" w:eastAsia="Times New Roman" w:hAnsi="Times New Roman" w:cs="Times New Roman"/>
          <w:kern w:val="0"/>
          <w:sz w:val="22"/>
          <w:szCs w:val="22"/>
          <w:lang w:val="en-GB" w:eastAsia="en-GB"/>
          <w14:ligatures w14:val="none"/>
        </w:rPr>
      </w:pPr>
    </w:p>
    <w:p w14:paraId="2C49DDCA" w14:textId="77777777" w:rsidR="009B179F" w:rsidRPr="009B179F" w:rsidRDefault="009B179F" w:rsidP="009B179F">
      <w:pPr>
        <w:spacing w:after="0" w:line="240" w:lineRule="auto"/>
        <w:rPr>
          <w:rFonts w:ascii="Times New Roman" w:eastAsia="Times New Roman" w:hAnsi="Times New Roman" w:cs="Times New Roman"/>
          <w:kern w:val="0"/>
          <w:sz w:val="22"/>
          <w:szCs w:val="22"/>
          <w:lang w:val="en-GB" w:eastAsia="en-GB"/>
          <w14:ligatures w14:val="none"/>
        </w:rPr>
      </w:pPr>
    </w:p>
    <w:p w14:paraId="28CE6035" w14:textId="77777777" w:rsidR="009B179F" w:rsidRPr="009B179F" w:rsidRDefault="009B179F" w:rsidP="009B179F">
      <w:pPr>
        <w:spacing w:after="0" w:line="240" w:lineRule="auto"/>
        <w:rPr>
          <w:rFonts w:ascii="Times New Roman" w:eastAsia="Times New Roman" w:hAnsi="Times New Roman" w:cs="Times New Roman"/>
          <w:kern w:val="0"/>
          <w:sz w:val="22"/>
          <w:szCs w:val="22"/>
          <w:lang w:val="en-GB" w:eastAsia="en-GB"/>
          <w14:ligatures w14:val="none"/>
        </w:rPr>
      </w:pPr>
    </w:p>
    <w:p w14:paraId="104D9238" w14:textId="77777777" w:rsidR="009B179F" w:rsidRPr="009B179F" w:rsidRDefault="009B179F" w:rsidP="009B179F">
      <w:pPr>
        <w:spacing w:after="0" w:line="240" w:lineRule="auto"/>
        <w:rPr>
          <w:rFonts w:ascii="Times New Roman" w:eastAsia="Times New Roman" w:hAnsi="Times New Roman" w:cs="Times New Roman"/>
          <w:kern w:val="0"/>
          <w:sz w:val="22"/>
          <w:szCs w:val="22"/>
          <w:lang w:val="en-GB" w:eastAsia="en-GB"/>
          <w14:ligatures w14:val="none"/>
        </w:rPr>
      </w:pPr>
    </w:p>
    <w:p w14:paraId="0AEF3455" w14:textId="77777777" w:rsidR="009B179F" w:rsidRPr="009B179F" w:rsidRDefault="009B179F" w:rsidP="009B179F">
      <w:pPr>
        <w:spacing w:after="0" w:line="240" w:lineRule="auto"/>
        <w:rPr>
          <w:rFonts w:ascii="Times New Roman" w:eastAsia="Times New Roman" w:hAnsi="Times New Roman" w:cs="Times New Roman"/>
          <w:kern w:val="0"/>
          <w:sz w:val="22"/>
          <w:szCs w:val="22"/>
          <w:lang w:val="en-GB" w:eastAsia="en-GB"/>
          <w14:ligatures w14:val="none"/>
        </w:rPr>
      </w:pPr>
    </w:p>
    <w:p w14:paraId="15B74705" w14:textId="77777777" w:rsidR="009B179F" w:rsidRPr="009B179F" w:rsidRDefault="009B179F" w:rsidP="009B179F">
      <w:pPr>
        <w:spacing w:after="0" w:line="240" w:lineRule="auto"/>
        <w:rPr>
          <w:rFonts w:ascii="Times New Roman" w:eastAsia="Times New Roman" w:hAnsi="Times New Roman" w:cs="Times New Roman"/>
          <w:kern w:val="0"/>
          <w:sz w:val="22"/>
          <w:szCs w:val="22"/>
          <w:lang w:val="en-GB" w:eastAsia="en-GB"/>
          <w14:ligatures w14:val="none"/>
        </w:rPr>
      </w:pPr>
    </w:p>
    <w:p w14:paraId="332C4FC0" w14:textId="77777777" w:rsidR="009B179F" w:rsidRPr="009B179F" w:rsidRDefault="009B179F" w:rsidP="009B179F">
      <w:pPr>
        <w:spacing w:after="0" w:line="240" w:lineRule="auto"/>
        <w:rPr>
          <w:rFonts w:ascii="Times New Roman" w:eastAsia="Times New Roman" w:hAnsi="Times New Roman" w:cs="Times New Roman"/>
          <w:kern w:val="0"/>
          <w:sz w:val="20"/>
          <w:szCs w:val="20"/>
          <w:lang w:val="en-GB" w:eastAsia="en-GB"/>
          <w14:ligatures w14:val="none"/>
        </w:rPr>
      </w:pPr>
    </w:p>
    <w:p w14:paraId="45FC56C9" w14:textId="77777777" w:rsidR="009B179F" w:rsidRPr="009B179F" w:rsidRDefault="009B179F" w:rsidP="009B179F">
      <w:pPr>
        <w:spacing w:after="0" w:line="240" w:lineRule="auto"/>
        <w:rPr>
          <w:rFonts w:ascii="Times New Roman" w:eastAsia="Times New Roman" w:hAnsi="Times New Roman" w:cs="Times New Roman"/>
          <w:kern w:val="0"/>
          <w:sz w:val="20"/>
          <w:szCs w:val="20"/>
          <w:lang w:val="en-GB" w:eastAsia="en-GB"/>
          <w14:ligatures w14:val="none"/>
        </w:rPr>
      </w:pPr>
      <w:r w:rsidRPr="009B179F">
        <w:rPr>
          <w:rFonts w:ascii="Times New Roman" w:eastAsia="Times New Roman" w:hAnsi="Times New Roman" w:cs="Times New Roman"/>
          <w:kern w:val="0"/>
          <w:sz w:val="20"/>
          <w:szCs w:val="20"/>
          <w:lang w:val="en-GB" w:eastAsia="en-GB"/>
          <w14:ligatures w14:val="none"/>
        </w:rPr>
        <w:t>Change for TS 26.260:</w:t>
      </w:r>
    </w:p>
    <w:p w14:paraId="7C9A3548" w14:textId="77777777" w:rsidR="009B179F" w:rsidRPr="009B179F" w:rsidRDefault="009B179F" w:rsidP="009B179F">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textAlignment w:val="baseline"/>
        <w:rPr>
          <w:rFonts w:ascii="Times New Roman" w:eastAsia="Times New Roman" w:hAnsi="Times New Roman" w:cs="Times New Roman"/>
          <w:b/>
          <w:noProof/>
          <w:kern w:val="0"/>
          <w:sz w:val="28"/>
          <w:szCs w:val="28"/>
          <w14:ligatures w14:val="none"/>
        </w:rPr>
      </w:pPr>
      <w:r w:rsidRPr="009B179F">
        <w:rPr>
          <w:rFonts w:ascii="Times New Roman" w:eastAsia="Times New Roman" w:hAnsi="Times New Roman" w:cs="Times New Roman"/>
          <w:b/>
          <w:noProof/>
          <w:kern w:val="0"/>
          <w:sz w:val="28"/>
          <w:szCs w:val="28"/>
          <w14:ligatures w14:val="none"/>
        </w:rPr>
        <w:t>Start change</w:t>
      </w:r>
      <w:r w:rsidRPr="009B179F">
        <w:rPr>
          <w:rFonts w:ascii="Times New Roman" w:eastAsia="Times New Roman" w:hAnsi="Times New Roman" w:cs="Times New Roman"/>
          <w:b/>
          <w:noProof/>
          <w:kern w:val="0"/>
          <w:sz w:val="28"/>
          <w:szCs w:val="28"/>
          <w14:ligatures w14:val="none"/>
        </w:rPr>
        <w:tab/>
        <w:t>[</w:t>
      </w:r>
    </w:p>
    <w:p w14:paraId="42FB0A4F" w14:textId="77777777" w:rsidR="009B179F" w:rsidRPr="009B179F" w:rsidRDefault="009B179F" w:rsidP="009B179F">
      <w:pPr>
        <w:spacing w:after="0" w:line="240" w:lineRule="auto"/>
        <w:rPr>
          <w:rFonts w:ascii="Times New Roman" w:eastAsia="Times New Roman" w:hAnsi="Times New Roman" w:cs="Times New Roman"/>
          <w:kern w:val="0"/>
          <w:sz w:val="20"/>
          <w:szCs w:val="20"/>
          <w:lang w:val="en-GB" w:eastAsia="en-GB"/>
          <w14:ligatures w14:val="none"/>
        </w:rPr>
      </w:pPr>
    </w:p>
    <w:p w14:paraId="33C75BFB" w14:textId="77777777" w:rsidR="009B179F" w:rsidRPr="009B179F" w:rsidRDefault="009B179F" w:rsidP="009B179F">
      <w:pPr>
        <w:spacing w:after="0" w:line="240" w:lineRule="auto"/>
        <w:rPr>
          <w:rFonts w:ascii="Arial" w:eastAsia="Times New Roman" w:hAnsi="Arial" w:cs="Arial"/>
          <w:kern w:val="0"/>
          <w:sz w:val="28"/>
          <w:szCs w:val="28"/>
          <w:lang w:val="en-GB" w:eastAsia="en-GB"/>
          <w14:ligatures w14:val="none"/>
        </w:rPr>
      </w:pPr>
      <w:r w:rsidRPr="009B179F">
        <w:rPr>
          <w:rFonts w:ascii="Arial" w:eastAsia="Times New Roman" w:hAnsi="Arial" w:cs="Arial"/>
          <w:kern w:val="0"/>
          <w:sz w:val="28"/>
          <w:szCs w:val="28"/>
          <w:lang w:val="en-GB" w:eastAsia="en-GB"/>
          <w14:ligatures w14:val="none"/>
        </w:rPr>
        <w:t>5.4.2.7</w:t>
      </w:r>
      <w:r w:rsidRPr="009B179F">
        <w:rPr>
          <w:rFonts w:ascii="Arial" w:eastAsia="Times New Roman" w:hAnsi="Arial" w:cs="Arial"/>
          <w:kern w:val="0"/>
          <w:sz w:val="28"/>
          <w:szCs w:val="28"/>
          <w:lang w:val="en-GB" w:eastAsia="en-GB"/>
          <w14:ligatures w14:val="none"/>
        </w:rPr>
        <w:tab/>
      </w:r>
      <w:r w:rsidRPr="009B179F">
        <w:rPr>
          <w:rFonts w:ascii="Arial" w:eastAsia="Times New Roman" w:hAnsi="Arial" w:cs="Arial"/>
          <w:kern w:val="0"/>
          <w:lang w:eastAsia="en-GB"/>
          <w14:ligatures w14:val="none"/>
        </w:rPr>
        <w:t>Simultaneous SND-UE-types</w:t>
      </w:r>
    </w:p>
    <w:p w14:paraId="02207984" w14:textId="77777777" w:rsidR="009B179F" w:rsidRPr="009B179F" w:rsidRDefault="009B179F" w:rsidP="009B179F">
      <w:pPr>
        <w:spacing w:after="0" w:line="240" w:lineRule="auto"/>
        <w:rPr>
          <w:rFonts w:ascii="Times New Roman" w:eastAsia="Times New Roman" w:hAnsi="Times New Roman" w:cs="Times New Roman"/>
          <w:kern w:val="0"/>
          <w:sz w:val="20"/>
          <w:szCs w:val="20"/>
          <w:lang w:val="en-GB" w:eastAsia="en-GB"/>
          <w14:ligatures w14:val="none"/>
        </w:rPr>
      </w:pPr>
      <w:r w:rsidRPr="009B179F">
        <w:rPr>
          <w:rFonts w:ascii="Times New Roman" w:eastAsia="Times New Roman" w:hAnsi="Times New Roman" w:cs="Times New Roman"/>
          <w:kern w:val="0"/>
          <w:sz w:val="20"/>
          <w:szCs w:val="20"/>
          <w:lang w:val="en-GB" w:eastAsia="en-GB"/>
          <w14:ligatures w14:val="none"/>
        </w:rPr>
        <w:br/>
        <w:t>If not specified otherwise, test setups for UEs comprising two different Send-UE-types are described in the Table 1.</w:t>
      </w:r>
    </w:p>
    <w:p w14:paraId="32E25B73" w14:textId="77777777" w:rsidR="009B179F" w:rsidRPr="009B179F" w:rsidRDefault="009B179F" w:rsidP="009B179F">
      <w:pPr>
        <w:spacing w:after="0" w:line="240" w:lineRule="auto"/>
        <w:rPr>
          <w:rFonts w:ascii="Times New Roman" w:eastAsia="Times New Roman" w:hAnsi="Times New Roman" w:cs="Times New Roman"/>
          <w:kern w:val="0"/>
          <w:sz w:val="20"/>
          <w:szCs w:val="20"/>
          <w:lang w:val="en-GB" w:eastAsia="en-GB"/>
          <w14:ligatures w14:val="none"/>
        </w:rPr>
      </w:pPr>
    </w:p>
    <w:p w14:paraId="30DB21D9" w14:textId="77777777" w:rsidR="009B179F" w:rsidRPr="009B179F" w:rsidRDefault="009B179F" w:rsidP="009B179F">
      <w:pPr>
        <w:spacing w:after="0" w:line="240" w:lineRule="auto"/>
        <w:rPr>
          <w:rFonts w:ascii="Times New Roman" w:eastAsia="Times New Roman" w:hAnsi="Times New Roman" w:cs="Times New Roman"/>
          <w:kern w:val="0"/>
          <w:sz w:val="20"/>
          <w:szCs w:val="20"/>
          <w:lang w:val="en-GB" w:eastAsia="en-GB"/>
          <w14:ligatures w14:val="none"/>
        </w:rPr>
      </w:pPr>
    </w:p>
    <w:p w14:paraId="61AE4EDB" w14:textId="77777777" w:rsidR="009B179F" w:rsidRPr="009B179F" w:rsidRDefault="009B179F" w:rsidP="009B179F">
      <w:pPr>
        <w:spacing w:after="0" w:line="240" w:lineRule="auto"/>
        <w:rPr>
          <w:rFonts w:ascii="Times New Roman" w:eastAsia="Times New Roman" w:hAnsi="Times New Roman" w:cs="Times New Roman"/>
          <w:kern w:val="0"/>
          <w:sz w:val="20"/>
          <w:szCs w:val="20"/>
          <w:lang w:val="en-GB" w:eastAsia="en-GB"/>
          <w14:ligatures w14:val="none"/>
        </w:rPr>
      </w:pPr>
    </w:p>
    <w:p w14:paraId="77141D45" w14:textId="77777777" w:rsidR="009B179F" w:rsidRPr="009B179F" w:rsidRDefault="009B179F" w:rsidP="009B179F">
      <w:pPr>
        <w:spacing w:after="0" w:line="240" w:lineRule="auto"/>
        <w:rPr>
          <w:rFonts w:ascii="Times New Roman" w:eastAsia="Times New Roman" w:hAnsi="Times New Roman" w:cs="Times New Roman"/>
          <w:kern w:val="0"/>
          <w:sz w:val="20"/>
          <w:szCs w:val="20"/>
          <w:lang w:val="en-GB" w:eastAsia="en-GB"/>
          <w14:ligatures w14:val="none"/>
        </w:rPr>
      </w:pPr>
    </w:p>
    <w:p w14:paraId="59B3C79E" w14:textId="77777777" w:rsidR="009B179F" w:rsidRPr="009B179F" w:rsidRDefault="009B179F" w:rsidP="009B179F">
      <w:pPr>
        <w:keepNext/>
        <w:spacing w:after="0" w:line="240" w:lineRule="auto"/>
        <w:jc w:val="center"/>
        <w:rPr>
          <w:rFonts w:ascii="Arial" w:eastAsia="Times New Roman" w:hAnsi="Arial" w:cs="Arial"/>
          <w:b/>
          <w:bCs/>
          <w:kern w:val="0"/>
          <w:lang w:val="en-GB" w:eastAsia="en-GB"/>
          <w14:ligatures w14:val="none"/>
        </w:rPr>
      </w:pPr>
      <w:r w:rsidRPr="009B179F">
        <w:rPr>
          <w:rFonts w:ascii="Arial" w:eastAsia="Times New Roman" w:hAnsi="Arial" w:cs="Arial"/>
          <w:b/>
          <w:bCs/>
          <w:kern w:val="0"/>
          <w:lang w:val="en-GB" w:eastAsia="en-GB"/>
          <w14:ligatures w14:val="none"/>
        </w:rPr>
        <w:lastRenderedPageBreak/>
        <w:t>Table 1 UE and sound source positioning with combined, simultaneous SND-UE-types</w:t>
      </w:r>
    </w:p>
    <w:p w14:paraId="60FDD349" w14:textId="77777777" w:rsidR="009B179F" w:rsidRPr="009B179F" w:rsidRDefault="009B179F" w:rsidP="009B179F">
      <w:pPr>
        <w:spacing w:after="0" w:line="240" w:lineRule="auto"/>
        <w:rPr>
          <w:rFonts w:ascii="Times New Roman" w:eastAsia="Times New Roman" w:hAnsi="Times New Roman" w:cs="Times New Roman"/>
          <w:kern w:val="0"/>
          <w:sz w:val="20"/>
          <w:szCs w:val="20"/>
          <w:lang w:val="en-GB" w:eastAsia="en-GB"/>
          <w14:ligatures w14:val="none"/>
        </w:rPr>
      </w:pPr>
    </w:p>
    <w:tbl>
      <w:tblPr>
        <w:tblStyle w:val="TableGrid"/>
        <w:tblW w:w="9985" w:type="dxa"/>
        <w:tblLook w:val="04A0" w:firstRow="1" w:lastRow="0" w:firstColumn="1" w:lastColumn="0" w:noHBand="0" w:noVBand="1"/>
      </w:tblPr>
      <w:tblGrid>
        <w:gridCol w:w="2245"/>
        <w:gridCol w:w="7740"/>
      </w:tblGrid>
      <w:tr w:rsidR="009B179F" w:rsidRPr="009B179F" w14:paraId="59D561A1" w14:textId="77777777" w:rsidTr="00625D32">
        <w:trPr>
          <w:trHeight w:val="621"/>
        </w:trPr>
        <w:tc>
          <w:tcPr>
            <w:tcW w:w="2245" w:type="dxa"/>
          </w:tcPr>
          <w:p w14:paraId="049F7E06" w14:textId="77777777" w:rsidR="009B179F" w:rsidRPr="009B179F" w:rsidRDefault="009B179F" w:rsidP="009B179F">
            <w:pPr>
              <w:rPr>
                <w:b/>
                <w:bCs/>
                <w:lang w:val="en-GB" w:eastAsia="en-GB"/>
              </w:rPr>
            </w:pPr>
            <w:r w:rsidRPr="009B179F">
              <w:rPr>
                <w:b/>
                <w:bCs/>
                <w:lang w:val="en-GB" w:eastAsia="en-GB"/>
              </w:rPr>
              <w:t>Simultaneous SND-UE-types</w:t>
            </w:r>
          </w:p>
        </w:tc>
        <w:tc>
          <w:tcPr>
            <w:tcW w:w="7740" w:type="dxa"/>
          </w:tcPr>
          <w:p w14:paraId="75B2723C" w14:textId="77777777" w:rsidR="009B179F" w:rsidRPr="009B179F" w:rsidRDefault="009B179F" w:rsidP="009B179F">
            <w:pPr>
              <w:rPr>
                <w:b/>
                <w:bCs/>
                <w:lang w:val="en-GB" w:eastAsia="en-GB"/>
              </w:rPr>
            </w:pPr>
            <w:r w:rsidRPr="009B179F">
              <w:rPr>
                <w:b/>
                <w:bCs/>
                <w:lang w:val="en-GB" w:eastAsia="en-GB"/>
              </w:rPr>
              <w:t>Test arrangement</w:t>
            </w:r>
          </w:p>
        </w:tc>
      </w:tr>
      <w:tr w:rsidR="009B179F" w:rsidRPr="009B179F" w14:paraId="511746A7" w14:textId="77777777" w:rsidTr="009B179F">
        <w:trPr>
          <w:trHeight w:val="1406"/>
        </w:trPr>
        <w:tc>
          <w:tcPr>
            <w:tcW w:w="2245" w:type="dxa"/>
          </w:tcPr>
          <w:p w14:paraId="6A0F44AA" w14:textId="77777777" w:rsidR="009B179F" w:rsidRPr="009B179F" w:rsidRDefault="009B179F" w:rsidP="009B179F">
            <w:pPr>
              <w:rPr>
                <w:b/>
                <w:bCs/>
                <w:lang w:val="en-GB" w:eastAsia="en-GB"/>
              </w:rPr>
            </w:pPr>
            <w:r w:rsidRPr="009B179F">
              <w:rPr>
                <w:b/>
                <w:bCs/>
                <w:lang w:val="en-GB" w:eastAsia="en-GB"/>
              </w:rPr>
              <w:t>Headset + Handheld hands-free UE</w:t>
            </w:r>
          </w:p>
        </w:tc>
        <w:tc>
          <w:tcPr>
            <w:tcW w:w="7740" w:type="dxa"/>
            <w:shd w:val="clear" w:color="auto" w:fill="FFFFFF"/>
          </w:tcPr>
          <w:p w14:paraId="66CA0C2A" w14:textId="77777777" w:rsidR="009B179F" w:rsidRPr="009B179F" w:rsidRDefault="009B179F" w:rsidP="009B179F">
            <w:pPr>
              <w:spacing w:before="100" w:beforeAutospacing="1" w:after="100" w:afterAutospacing="1"/>
              <w:rPr>
                <w:rFonts w:ascii="Times" w:hAnsi="Times"/>
                <w:sz w:val="20"/>
                <w:szCs w:val="20"/>
                <w:lang w:eastAsia="en-GB"/>
              </w:rPr>
            </w:pPr>
            <w:r w:rsidRPr="009B179F">
              <w:rPr>
                <w:rFonts w:ascii="Times" w:hAnsi="Times"/>
                <w:sz w:val="20"/>
                <w:szCs w:val="20"/>
                <w:lang w:eastAsia="en-GB"/>
              </w:rPr>
              <w:t>If not specified otherwise, Headset UE shall be placed on the HATS in their recommended wearing position and Handheld hands-free UE shall be positioned as described in 5.4.2.4 for receiving direction relative to the HATS.</w:t>
            </w:r>
          </w:p>
          <w:p w14:paraId="7041A25D" w14:textId="77777777" w:rsidR="009B179F" w:rsidRPr="009B179F" w:rsidRDefault="009B179F" w:rsidP="009B179F">
            <w:pPr>
              <w:spacing w:before="100" w:beforeAutospacing="1" w:after="100" w:afterAutospacing="1"/>
              <w:rPr>
                <w:rFonts w:ascii="Times" w:hAnsi="Times"/>
                <w:b/>
                <w:bCs/>
                <w:sz w:val="20"/>
                <w:szCs w:val="20"/>
                <w:lang w:eastAsia="en-GB"/>
              </w:rPr>
            </w:pPr>
            <w:r w:rsidRPr="009B179F">
              <w:rPr>
                <w:rFonts w:ascii="Times" w:hAnsi="Times"/>
                <w:b/>
                <w:bCs/>
                <w:sz w:val="20"/>
                <w:szCs w:val="20"/>
                <w:lang w:eastAsia="en-GB"/>
              </w:rPr>
              <w:t>User capture</w:t>
            </w:r>
          </w:p>
          <w:p w14:paraId="20FEB456" w14:textId="77777777" w:rsidR="009B179F" w:rsidRPr="009B179F" w:rsidRDefault="009B179F" w:rsidP="009B179F">
            <w:pPr>
              <w:spacing w:before="100" w:beforeAutospacing="1" w:after="100" w:afterAutospacing="1"/>
              <w:rPr>
                <w:rFonts w:ascii="Times" w:hAnsi="Times"/>
                <w:sz w:val="20"/>
                <w:szCs w:val="20"/>
                <w:lang w:eastAsia="en-GB"/>
              </w:rPr>
            </w:pPr>
            <w:r w:rsidRPr="009B179F">
              <w:rPr>
                <w:rFonts w:ascii="Times" w:hAnsi="Times"/>
                <w:sz w:val="20"/>
                <w:szCs w:val="20"/>
                <w:lang w:eastAsia="en-GB"/>
              </w:rPr>
              <w:t>If not specified otherwise, the sound source shall be the artificial mouth of the HATS wearing the headset. The playback levels at MRP shall be calibrated to [-4.7 dB] Pa.</w:t>
            </w:r>
          </w:p>
          <w:p w14:paraId="665905F5" w14:textId="77777777" w:rsidR="009B179F" w:rsidRPr="009B179F" w:rsidRDefault="009B179F" w:rsidP="009B179F">
            <w:pPr>
              <w:spacing w:before="100" w:beforeAutospacing="1" w:after="100" w:afterAutospacing="1"/>
              <w:rPr>
                <w:rFonts w:ascii="Times" w:hAnsi="Times"/>
                <w:sz w:val="20"/>
                <w:szCs w:val="20"/>
                <w:lang w:eastAsia="en-GB"/>
              </w:rPr>
            </w:pPr>
            <w:r w:rsidRPr="009B179F">
              <w:rPr>
                <w:rFonts w:ascii="Times" w:hAnsi="Times"/>
                <w:sz w:val="20"/>
                <w:szCs w:val="20"/>
                <w:lang w:eastAsia="en-GB"/>
              </w:rPr>
              <w:t>[</w:t>
            </w:r>
          </w:p>
          <w:p w14:paraId="0046631F" w14:textId="77777777" w:rsidR="009B179F" w:rsidRPr="009B179F" w:rsidRDefault="009B179F" w:rsidP="009B179F">
            <w:pPr>
              <w:spacing w:before="100" w:beforeAutospacing="1" w:after="100" w:afterAutospacing="1"/>
              <w:rPr>
                <w:rFonts w:ascii="Times" w:hAnsi="Times"/>
                <w:b/>
                <w:bCs/>
                <w:sz w:val="20"/>
                <w:szCs w:val="20"/>
                <w:lang w:eastAsia="en-GB"/>
              </w:rPr>
            </w:pPr>
            <w:r w:rsidRPr="009B179F">
              <w:rPr>
                <w:rFonts w:ascii="Times" w:hAnsi="Times"/>
                <w:b/>
                <w:bCs/>
                <w:sz w:val="20"/>
                <w:szCs w:val="20"/>
                <w:lang w:eastAsia="en-GB"/>
              </w:rPr>
              <w:t>Spatial capture</w:t>
            </w:r>
          </w:p>
          <w:p w14:paraId="27554AF2" w14:textId="77777777" w:rsidR="009B179F" w:rsidRPr="009B179F" w:rsidRDefault="009B179F" w:rsidP="009B179F">
            <w:pPr>
              <w:spacing w:before="100" w:beforeAutospacing="1" w:after="100" w:afterAutospacing="1"/>
              <w:rPr>
                <w:rFonts w:ascii="Times" w:hAnsi="Times"/>
                <w:sz w:val="20"/>
                <w:szCs w:val="20"/>
                <w:lang w:eastAsia="en-GB"/>
              </w:rPr>
            </w:pPr>
            <w:r w:rsidRPr="009B179F">
              <w:rPr>
                <w:rFonts w:ascii="Times" w:hAnsi="Times"/>
                <w:sz w:val="20"/>
                <w:szCs w:val="20"/>
                <w:lang w:eastAsia="en-GB"/>
              </w:rPr>
              <w:t xml:space="preserve">If not specified otherwise, the single sound source shall be a loudspeaker positioned at 0° azimuth and elevation and at [1/1.21 m] relative to the HRP of the HATS. The playback levels at HRP (in the absence of HATS and HHHF UE) shall be calibrated to [75] </w:t>
            </w:r>
            <w:proofErr w:type="spellStart"/>
            <w:r w:rsidRPr="009B179F">
              <w:rPr>
                <w:rFonts w:ascii="Times" w:hAnsi="Times"/>
                <w:sz w:val="20"/>
                <w:szCs w:val="20"/>
                <w:lang w:eastAsia="en-GB"/>
              </w:rPr>
              <w:t>dBSPL</w:t>
            </w:r>
            <w:proofErr w:type="spellEnd"/>
          </w:p>
          <w:p w14:paraId="0E28DF9D" w14:textId="77777777" w:rsidR="009B179F" w:rsidRPr="009B179F" w:rsidRDefault="009B179F" w:rsidP="009B179F">
            <w:pPr>
              <w:spacing w:before="100" w:beforeAutospacing="1" w:after="100" w:afterAutospacing="1"/>
              <w:rPr>
                <w:rFonts w:ascii="Times" w:hAnsi="Times"/>
                <w:sz w:val="20"/>
                <w:szCs w:val="20"/>
                <w:lang w:eastAsia="en-GB"/>
              </w:rPr>
            </w:pPr>
            <w:r w:rsidRPr="009B179F">
              <w:rPr>
                <w:rFonts w:ascii="Times" w:hAnsi="Times"/>
                <w:sz w:val="20"/>
                <w:szCs w:val="20"/>
                <w:lang w:eastAsia="en-GB"/>
              </w:rPr>
              <w:t>]</w:t>
            </w:r>
          </w:p>
        </w:tc>
      </w:tr>
      <w:tr w:rsidR="009B179F" w:rsidRPr="009B179F" w14:paraId="22414EE2" w14:textId="77777777" w:rsidTr="00625D32">
        <w:trPr>
          <w:trHeight w:val="1201"/>
        </w:trPr>
        <w:tc>
          <w:tcPr>
            <w:tcW w:w="2245" w:type="dxa"/>
          </w:tcPr>
          <w:p w14:paraId="04FE4C7D" w14:textId="77777777" w:rsidR="009B179F" w:rsidRPr="009B179F" w:rsidRDefault="009B179F" w:rsidP="009B179F">
            <w:pPr>
              <w:rPr>
                <w:b/>
                <w:bCs/>
                <w:lang w:val="en-GB" w:eastAsia="en-GB"/>
              </w:rPr>
            </w:pPr>
            <w:r w:rsidRPr="009B179F">
              <w:rPr>
                <w:b/>
                <w:bCs/>
                <w:lang w:val="en-GB" w:eastAsia="en-GB"/>
              </w:rPr>
              <w:t>Headset + Table-mounted UE</w:t>
            </w:r>
          </w:p>
        </w:tc>
        <w:tc>
          <w:tcPr>
            <w:tcW w:w="7740" w:type="dxa"/>
          </w:tcPr>
          <w:p w14:paraId="2AC90664" w14:textId="77777777" w:rsidR="009B179F" w:rsidRPr="009B179F" w:rsidRDefault="009B179F" w:rsidP="009B179F">
            <w:pPr>
              <w:spacing w:before="100" w:beforeAutospacing="1" w:after="100" w:afterAutospacing="1"/>
              <w:rPr>
                <w:rFonts w:ascii="Times" w:hAnsi="Times"/>
                <w:sz w:val="20"/>
                <w:szCs w:val="20"/>
                <w:lang w:eastAsia="en-GB"/>
              </w:rPr>
            </w:pPr>
            <w:r w:rsidRPr="009B179F">
              <w:rPr>
                <w:rFonts w:ascii="Times" w:hAnsi="Times"/>
                <w:sz w:val="20"/>
                <w:szCs w:val="20"/>
                <w:lang w:eastAsia="en-GB"/>
              </w:rPr>
              <w:t>If not specified otherwise, Headset UE shall be placed on the HATS in their recommended wearing position and Table-mounted UE positioned as described in 5.4.2.5 for receiving direction relative to the HATS.</w:t>
            </w:r>
          </w:p>
          <w:p w14:paraId="7D06FFE5" w14:textId="77777777" w:rsidR="009B179F" w:rsidRPr="009B179F" w:rsidRDefault="009B179F" w:rsidP="009B179F">
            <w:pPr>
              <w:spacing w:before="100" w:beforeAutospacing="1" w:after="100" w:afterAutospacing="1"/>
              <w:rPr>
                <w:rFonts w:ascii="Times" w:hAnsi="Times"/>
                <w:b/>
                <w:bCs/>
                <w:sz w:val="20"/>
                <w:szCs w:val="20"/>
                <w:lang w:eastAsia="en-GB"/>
              </w:rPr>
            </w:pPr>
            <w:r w:rsidRPr="009B179F">
              <w:rPr>
                <w:rFonts w:ascii="Times" w:hAnsi="Times"/>
                <w:b/>
                <w:bCs/>
                <w:sz w:val="20"/>
                <w:szCs w:val="20"/>
                <w:lang w:eastAsia="en-GB"/>
              </w:rPr>
              <w:t>User capture</w:t>
            </w:r>
          </w:p>
          <w:p w14:paraId="1093DEAB" w14:textId="77777777" w:rsidR="009B179F" w:rsidRPr="009B179F" w:rsidRDefault="009B179F" w:rsidP="009B179F">
            <w:pPr>
              <w:spacing w:before="100" w:beforeAutospacing="1" w:after="100" w:afterAutospacing="1"/>
              <w:rPr>
                <w:rFonts w:ascii="Times" w:hAnsi="Times"/>
                <w:sz w:val="20"/>
                <w:szCs w:val="20"/>
                <w:lang w:eastAsia="en-GB"/>
              </w:rPr>
            </w:pPr>
            <w:r w:rsidRPr="009B179F">
              <w:rPr>
                <w:rFonts w:ascii="Times" w:hAnsi="Times"/>
                <w:sz w:val="20"/>
                <w:szCs w:val="20"/>
                <w:lang w:eastAsia="en-GB"/>
              </w:rPr>
              <w:t>If not specified otherwise, the sound source shall be the artificial mouth of the HATS wearing the headset. The playback levels at MRP shall be calibrated to [-4.7 dB] Pa.</w:t>
            </w:r>
          </w:p>
          <w:p w14:paraId="13D1FDF2" w14:textId="77777777" w:rsidR="009B179F" w:rsidRPr="009B179F" w:rsidRDefault="009B179F" w:rsidP="009B179F">
            <w:pPr>
              <w:spacing w:before="100" w:beforeAutospacing="1" w:after="100" w:afterAutospacing="1"/>
              <w:rPr>
                <w:rFonts w:ascii="Times" w:hAnsi="Times"/>
                <w:sz w:val="20"/>
                <w:szCs w:val="20"/>
                <w:lang w:eastAsia="en-GB"/>
              </w:rPr>
            </w:pPr>
            <w:r w:rsidRPr="009B179F">
              <w:rPr>
                <w:rFonts w:ascii="Times" w:hAnsi="Times"/>
                <w:sz w:val="20"/>
                <w:szCs w:val="20"/>
                <w:lang w:eastAsia="en-GB"/>
              </w:rPr>
              <w:t>[</w:t>
            </w:r>
          </w:p>
          <w:p w14:paraId="7A07ECC0" w14:textId="77777777" w:rsidR="009B179F" w:rsidRPr="009B179F" w:rsidRDefault="009B179F" w:rsidP="009B179F">
            <w:pPr>
              <w:spacing w:before="100" w:beforeAutospacing="1" w:after="100" w:afterAutospacing="1"/>
              <w:rPr>
                <w:rFonts w:ascii="Times" w:hAnsi="Times"/>
                <w:b/>
                <w:bCs/>
                <w:sz w:val="20"/>
                <w:szCs w:val="20"/>
                <w:lang w:eastAsia="en-GB"/>
              </w:rPr>
            </w:pPr>
            <w:r w:rsidRPr="009B179F">
              <w:rPr>
                <w:rFonts w:ascii="Times" w:hAnsi="Times"/>
                <w:b/>
                <w:bCs/>
                <w:sz w:val="20"/>
                <w:szCs w:val="20"/>
                <w:lang w:eastAsia="en-GB"/>
              </w:rPr>
              <w:t xml:space="preserve">Spatial capture </w:t>
            </w:r>
          </w:p>
          <w:p w14:paraId="1D1278AA" w14:textId="77777777" w:rsidR="009B179F" w:rsidRPr="009B179F" w:rsidRDefault="009B179F" w:rsidP="009B179F">
            <w:pPr>
              <w:spacing w:before="100" w:beforeAutospacing="1" w:after="100" w:afterAutospacing="1"/>
              <w:rPr>
                <w:rFonts w:ascii="Times" w:hAnsi="Times"/>
                <w:sz w:val="20"/>
                <w:szCs w:val="20"/>
                <w:lang w:eastAsia="en-GB"/>
              </w:rPr>
            </w:pPr>
            <w:r w:rsidRPr="009B179F">
              <w:rPr>
                <w:rFonts w:ascii="Times" w:hAnsi="Times"/>
                <w:sz w:val="20"/>
                <w:szCs w:val="20"/>
                <w:lang w:eastAsia="en-GB"/>
              </w:rPr>
              <w:t xml:space="preserve">If not specified otherwise, the single sound source shall be a loudspeaker positioned at 0° azimuth and elevation and at [1/1.26 m] relative to the HRP of the HATS. The playback levels at HRP (in the absence of HATS and Table-mounted UE) shall be calibrated to [75] </w:t>
            </w:r>
            <w:proofErr w:type="spellStart"/>
            <w:r w:rsidRPr="009B179F">
              <w:rPr>
                <w:rFonts w:ascii="Times" w:hAnsi="Times"/>
                <w:sz w:val="20"/>
                <w:szCs w:val="20"/>
                <w:lang w:eastAsia="en-GB"/>
              </w:rPr>
              <w:t>dBSPL</w:t>
            </w:r>
            <w:proofErr w:type="spellEnd"/>
          </w:p>
          <w:p w14:paraId="68ABCF6C" w14:textId="77777777" w:rsidR="009B179F" w:rsidRPr="009B179F" w:rsidRDefault="009B179F" w:rsidP="009B179F">
            <w:pPr>
              <w:spacing w:before="100" w:beforeAutospacing="1" w:after="100" w:afterAutospacing="1"/>
              <w:rPr>
                <w:rFonts w:ascii="Times" w:hAnsi="Times"/>
                <w:sz w:val="20"/>
                <w:szCs w:val="20"/>
                <w:lang w:eastAsia="en-GB"/>
              </w:rPr>
            </w:pPr>
            <w:r w:rsidRPr="009B179F">
              <w:rPr>
                <w:rFonts w:ascii="Times" w:hAnsi="Times"/>
                <w:sz w:val="20"/>
                <w:szCs w:val="20"/>
                <w:lang w:eastAsia="en-GB"/>
              </w:rPr>
              <w:t>]</w:t>
            </w:r>
          </w:p>
        </w:tc>
      </w:tr>
      <w:tr w:rsidR="009B179F" w:rsidRPr="009B179F" w14:paraId="1BDDE2DE" w14:textId="77777777" w:rsidTr="00625D32">
        <w:trPr>
          <w:trHeight w:val="1201"/>
        </w:trPr>
        <w:tc>
          <w:tcPr>
            <w:tcW w:w="2245" w:type="dxa"/>
          </w:tcPr>
          <w:p w14:paraId="3E7BF61D" w14:textId="77777777" w:rsidR="009B179F" w:rsidRPr="009B179F" w:rsidRDefault="009B179F" w:rsidP="009B179F">
            <w:pPr>
              <w:rPr>
                <w:b/>
                <w:bCs/>
                <w:lang w:val="en-GB" w:eastAsia="en-GB"/>
              </w:rPr>
            </w:pPr>
            <w:r w:rsidRPr="009B179F">
              <w:rPr>
                <w:b/>
                <w:bCs/>
                <w:lang w:val="en-GB" w:eastAsia="en-GB"/>
              </w:rPr>
              <w:t>Handheld hands-free + Table-mounted UE</w:t>
            </w:r>
          </w:p>
        </w:tc>
        <w:tc>
          <w:tcPr>
            <w:tcW w:w="7740" w:type="dxa"/>
          </w:tcPr>
          <w:p w14:paraId="349D9159" w14:textId="77777777" w:rsidR="009B179F" w:rsidRPr="009B179F" w:rsidRDefault="009B179F" w:rsidP="009B179F">
            <w:pPr>
              <w:spacing w:before="100" w:beforeAutospacing="1" w:after="100" w:afterAutospacing="1"/>
              <w:rPr>
                <w:rFonts w:ascii="Times" w:hAnsi="Times"/>
                <w:sz w:val="20"/>
                <w:szCs w:val="20"/>
                <w:lang w:eastAsia="en-GB"/>
              </w:rPr>
            </w:pPr>
            <w:r w:rsidRPr="009B179F">
              <w:rPr>
                <w:rFonts w:ascii="Times" w:hAnsi="Times"/>
                <w:sz w:val="20"/>
                <w:szCs w:val="20"/>
                <w:lang w:eastAsia="en-GB"/>
              </w:rPr>
              <w:t>FFS</w:t>
            </w:r>
          </w:p>
        </w:tc>
      </w:tr>
    </w:tbl>
    <w:p w14:paraId="2A5528D4" w14:textId="77777777" w:rsidR="009B179F" w:rsidRPr="009B179F" w:rsidRDefault="009B179F" w:rsidP="009B179F">
      <w:pPr>
        <w:spacing w:after="0" w:line="240" w:lineRule="auto"/>
        <w:rPr>
          <w:rFonts w:ascii="Times New Roman" w:eastAsia="Times New Roman" w:hAnsi="Times New Roman" w:cs="Times New Roman"/>
          <w:kern w:val="0"/>
          <w:sz w:val="20"/>
          <w:szCs w:val="20"/>
          <w:lang w:val="en-GB" w:eastAsia="en-GB"/>
          <w14:ligatures w14:val="none"/>
        </w:rPr>
      </w:pPr>
    </w:p>
    <w:p w14:paraId="200C201D" w14:textId="77777777" w:rsidR="009B179F" w:rsidRPr="009B179F" w:rsidRDefault="009B179F" w:rsidP="009B179F">
      <w:pPr>
        <w:spacing w:after="0" w:line="240" w:lineRule="auto"/>
        <w:rPr>
          <w:rFonts w:ascii="Times New Roman" w:eastAsia="Times New Roman" w:hAnsi="Times New Roman" w:cs="Times New Roman"/>
          <w:kern w:val="0"/>
          <w:sz w:val="20"/>
          <w:szCs w:val="20"/>
          <w:lang w:val="en-GB" w:eastAsia="en-GB"/>
          <w14:ligatures w14:val="none"/>
        </w:rPr>
      </w:pPr>
    </w:p>
    <w:p w14:paraId="0C38BCE0" w14:textId="77777777" w:rsidR="009B179F" w:rsidRPr="009B179F" w:rsidRDefault="009B179F" w:rsidP="009B179F">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line="240" w:lineRule="auto"/>
        <w:textAlignment w:val="baseline"/>
        <w:rPr>
          <w:rFonts w:ascii="Times New Roman" w:eastAsia="Times New Roman" w:hAnsi="Times New Roman" w:cs="Times New Roman"/>
          <w:b/>
          <w:noProof/>
          <w:kern w:val="0"/>
          <w:sz w:val="28"/>
          <w:szCs w:val="28"/>
          <w14:ligatures w14:val="none"/>
        </w:rPr>
      </w:pPr>
      <w:r w:rsidRPr="009B179F">
        <w:rPr>
          <w:rFonts w:ascii="Times New Roman" w:eastAsia="Times New Roman" w:hAnsi="Times New Roman" w:cs="Times New Roman"/>
          <w:b/>
          <w:noProof/>
          <w:kern w:val="0"/>
          <w:sz w:val="28"/>
          <w:szCs w:val="28"/>
          <w14:ligatures w14:val="none"/>
        </w:rPr>
        <w:t>]</w:t>
      </w:r>
      <w:r w:rsidRPr="009B179F">
        <w:rPr>
          <w:rFonts w:ascii="Times New Roman" w:eastAsia="Times New Roman" w:hAnsi="Times New Roman" w:cs="Times New Roman"/>
          <w:b/>
          <w:noProof/>
          <w:kern w:val="0"/>
          <w:sz w:val="28"/>
          <w:szCs w:val="28"/>
          <w14:ligatures w14:val="none"/>
        </w:rPr>
        <w:tab/>
        <w:t>End change</w:t>
      </w:r>
    </w:p>
    <w:p w14:paraId="77B283A9" w14:textId="77777777" w:rsidR="009B179F" w:rsidRPr="009B179F" w:rsidRDefault="009B179F" w:rsidP="009B179F">
      <w:pPr>
        <w:keepNext/>
        <w:spacing w:after="240" w:line="240" w:lineRule="auto"/>
        <w:ind w:left="360" w:right="284"/>
        <w:outlineLvl w:val="0"/>
        <w:rPr>
          <w:rFonts w:ascii="Arial" w:eastAsia="Times New Roman" w:hAnsi="Arial" w:cs="Times New Roman"/>
          <w:b/>
          <w:kern w:val="0"/>
          <w:szCs w:val="20"/>
          <w:lang w:val="en-GB" w:eastAsia="en-GB"/>
          <w14:ligatures w14:val="none"/>
        </w:rPr>
      </w:pPr>
    </w:p>
    <w:p w14:paraId="1671E3A2" w14:textId="77777777" w:rsidR="009B179F" w:rsidRPr="009B179F" w:rsidRDefault="009B179F" w:rsidP="009B179F">
      <w:pPr>
        <w:spacing w:after="0" w:line="240" w:lineRule="auto"/>
        <w:rPr>
          <w:rFonts w:ascii="Times New Roman" w:eastAsia="Times New Roman" w:hAnsi="Times New Roman" w:cs="Times New Roman"/>
          <w:kern w:val="0"/>
          <w:sz w:val="20"/>
          <w:szCs w:val="20"/>
          <w:lang w:val="en-GB" w:eastAsia="en-GB"/>
          <w14:ligatures w14:val="none"/>
        </w:rPr>
      </w:pPr>
    </w:p>
    <w:p w14:paraId="2A366D48" w14:textId="77777777" w:rsidR="009B179F" w:rsidRPr="009B179F" w:rsidRDefault="009B179F" w:rsidP="009B179F">
      <w:pPr>
        <w:keepNext/>
        <w:numPr>
          <w:ilvl w:val="0"/>
          <w:numId w:val="1"/>
        </w:numPr>
        <w:spacing w:after="240" w:line="240" w:lineRule="auto"/>
        <w:ind w:right="284"/>
        <w:outlineLvl w:val="0"/>
        <w:rPr>
          <w:rFonts w:ascii="Arial" w:eastAsia="Times New Roman" w:hAnsi="Arial" w:cs="Times New Roman"/>
          <w:b/>
          <w:kern w:val="0"/>
          <w:szCs w:val="20"/>
          <w:lang w:val="en-GB" w:eastAsia="en-GB"/>
          <w14:ligatures w14:val="none"/>
        </w:rPr>
      </w:pPr>
      <w:r w:rsidRPr="009B179F">
        <w:rPr>
          <w:rFonts w:ascii="Arial" w:eastAsia="Times New Roman" w:hAnsi="Arial" w:cs="Times New Roman"/>
          <w:b/>
          <w:kern w:val="0"/>
          <w:szCs w:val="20"/>
          <w:lang w:val="en-GB" w:eastAsia="en-GB"/>
          <w14:ligatures w14:val="none"/>
        </w:rPr>
        <w:lastRenderedPageBreak/>
        <w:t>Conclusion</w:t>
      </w:r>
    </w:p>
    <w:p w14:paraId="050B3C2D" w14:textId="77777777" w:rsidR="009B179F" w:rsidRPr="009B179F" w:rsidRDefault="009B179F" w:rsidP="009B179F">
      <w:pPr>
        <w:spacing w:after="0" w:line="240" w:lineRule="auto"/>
        <w:rPr>
          <w:rFonts w:ascii="Times New Roman" w:eastAsia="Times New Roman" w:hAnsi="Times New Roman" w:cs="Times New Roman"/>
          <w:kern w:val="0"/>
          <w:sz w:val="20"/>
          <w:szCs w:val="20"/>
          <w:lang w:val="en-GB" w:eastAsia="en-GB"/>
          <w14:ligatures w14:val="none"/>
        </w:rPr>
      </w:pPr>
      <w:r w:rsidRPr="009B179F">
        <w:rPr>
          <w:rFonts w:ascii="Times New Roman" w:eastAsia="Times New Roman" w:hAnsi="Times New Roman" w:cs="Times New Roman"/>
          <w:kern w:val="0"/>
          <w:sz w:val="20"/>
          <w:szCs w:val="20"/>
          <w:lang w:val="en-GB" w:eastAsia="en-GB"/>
          <w14:ligatures w14:val="none"/>
        </w:rPr>
        <w:t xml:space="preserve">The test arrangement definitions for multiple simultaneous SND-UE-interfaces are proposed in section 2. The source would like to collect feedback on the raised issue regarding the testing of UEs comprising multiple, simultaneous capture interfaces as well as on the proposed test arrangement definitions. </w:t>
      </w:r>
    </w:p>
    <w:p w14:paraId="1B1035BC" w14:textId="77777777" w:rsidR="009B179F" w:rsidRPr="009B179F" w:rsidRDefault="009B179F" w:rsidP="009B179F">
      <w:pPr>
        <w:spacing w:after="0" w:line="240" w:lineRule="auto"/>
        <w:rPr>
          <w:rFonts w:ascii="Times New Roman" w:eastAsia="Times New Roman" w:hAnsi="Times New Roman" w:cs="Times New Roman"/>
          <w:kern w:val="0"/>
          <w:sz w:val="20"/>
          <w:szCs w:val="20"/>
          <w:lang w:val="en-GB" w:eastAsia="en-GB"/>
          <w14:ligatures w14:val="none"/>
        </w:rPr>
      </w:pPr>
    </w:p>
    <w:p w14:paraId="57EA274A" w14:textId="77777777" w:rsidR="009B179F" w:rsidRPr="009B179F" w:rsidRDefault="009B179F" w:rsidP="009B179F">
      <w:pPr>
        <w:spacing w:after="0" w:line="240" w:lineRule="auto"/>
        <w:rPr>
          <w:rFonts w:ascii="Times New Roman" w:eastAsia="Times New Roman" w:hAnsi="Times New Roman" w:cs="Times New Roman"/>
          <w:kern w:val="0"/>
          <w:sz w:val="20"/>
          <w:szCs w:val="20"/>
          <w:lang w:val="en-GB" w:eastAsia="en-GB"/>
          <w14:ligatures w14:val="none"/>
        </w:rPr>
      </w:pPr>
    </w:p>
    <w:p w14:paraId="4CF2325A" w14:textId="77777777" w:rsidR="009B179F" w:rsidRPr="009B179F" w:rsidRDefault="009B179F" w:rsidP="009B179F">
      <w:pPr>
        <w:keepNext/>
        <w:numPr>
          <w:ilvl w:val="0"/>
          <w:numId w:val="1"/>
        </w:numPr>
        <w:spacing w:after="240" w:line="240" w:lineRule="auto"/>
        <w:ind w:right="284"/>
        <w:outlineLvl w:val="0"/>
        <w:rPr>
          <w:rFonts w:ascii="Arial" w:eastAsia="Times New Roman" w:hAnsi="Arial" w:cs="Times New Roman"/>
          <w:b/>
          <w:kern w:val="0"/>
          <w:szCs w:val="20"/>
          <w:lang w:val="en-GB" w:eastAsia="en-GB"/>
          <w14:ligatures w14:val="none"/>
        </w:rPr>
      </w:pPr>
      <w:r w:rsidRPr="009B179F">
        <w:rPr>
          <w:rFonts w:ascii="Arial" w:eastAsia="Times New Roman" w:hAnsi="Arial" w:cs="Times New Roman"/>
          <w:b/>
          <w:kern w:val="0"/>
          <w:szCs w:val="20"/>
          <w:lang w:val="en-GB" w:eastAsia="en-GB"/>
          <w14:ligatures w14:val="none"/>
        </w:rPr>
        <w:t>References</w:t>
      </w:r>
    </w:p>
    <w:p w14:paraId="028272D4" w14:textId="77777777" w:rsidR="009B179F" w:rsidRPr="009B179F" w:rsidRDefault="009B179F" w:rsidP="009B179F">
      <w:pPr>
        <w:spacing w:after="240" w:line="240" w:lineRule="auto"/>
        <w:rPr>
          <w:rFonts w:ascii="Times New Roman" w:eastAsia="Times New Roman" w:hAnsi="Times New Roman" w:cs="Times New Roman"/>
          <w:noProof/>
          <w:kern w:val="0"/>
          <w:sz w:val="20"/>
          <w:szCs w:val="20"/>
          <w:lang w:val="en-GB" w:eastAsia="en-GB"/>
          <w14:ligatures w14:val="none"/>
        </w:rPr>
      </w:pPr>
      <w:r w:rsidRPr="009B179F">
        <w:rPr>
          <w:rFonts w:ascii="Times New Roman" w:eastAsia="Times New Roman" w:hAnsi="Times New Roman" w:cs="Times New Roman"/>
          <w:noProof/>
          <w:kern w:val="0"/>
          <w:sz w:val="20"/>
          <w:szCs w:val="20"/>
          <w:lang w:val="en-GB" w:eastAsia="en-GB"/>
          <w14:ligatures w14:val="none"/>
        </w:rPr>
        <w:t>[1] S4-242015: On acoustic echo control testing and on UE type combinations, Nokia</w:t>
      </w:r>
    </w:p>
    <w:p w14:paraId="617BD11B" w14:textId="77777777" w:rsidR="009B179F" w:rsidRPr="009B179F" w:rsidRDefault="009B179F" w:rsidP="009B179F">
      <w:pPr>
        <w:spacing w:after="240" w:line="240" w:lineRule="auto"/>
        <w:rPr>
          <w:rFonts w:ascii="Times New Roman" w:eastAsia="Times New Roman" w:hAnsi="Times New Roman" w:cs="Times New Roman"/>
          <w:noProof/>
          <w:kern w:val="0"/>
          <w:sz w:val="20"/>
          <w:szCs w:val="20"/>
          <w:lang w:val="en-GB" w:eastAsia="en-GB"/>
          <w14:ligatures w14:val="none"/>
        </w:rPr>
      </w:pPr>
      <w:r w:rsidRPr="009B179F">
        <w:rPr>
          <w:rFonts w:ascii="Times New Roman" w:eastAsia="Times New Roman" w:hAnsi="Times New Roman" w:cs="Times New Roman"/>
          <w:noProof/>
          <w:kern w:val="0"/>
          <w:sz w:val="20"/>
          <w:szCs w:val="20"/>
          <w:lang w:val="en-GB" w:eastAsia="en-GB"/>
          <w14:ligatures w14:val="none"/>
        </w:rPr>
        <w:t>[2] 3GPP TS 26.260, “Objective test methodologies for the evaluation of immersive audio systems”, Release-18.</w:t>
      </w:r>
    </w:p>
    <w:p w14:paraId="6611EB73" w14:textId="77777777" w:rsidR="009B179F" w:rsidRPr="009B179F" w:rsidRDefault="009B179F" w:rsidP="009B179F">
      <w:pPr>
        <w:spacing w:after="0" w:line="240" w:lineRule="auto"/>
        <w:rPr>
          <w:rFonts w:ascii="Times New Roman" w:eastAsia="Times New Roman" w:hAnsi="Times New Roman" w:cs="Times New Roman"/>
          <w:kern w:val="0"/>
          <w:sz w:val="20"/>
          <w:szCs w:val="20"/>
          <w:lang w:val="en-GB" w:eastAsia="en-GB"/>
          <w14:ligatures w14:val="none"/>
        </w:rPr>
      </w:pPr>
    </w:p>
    <w:p w14:paraId="5882882C" w14:textId="77777777" w:rsidR="009B179F" w:rsidRPr="009B179F" w:rsidRDefault="009B179F" w:rsidP="009B179F">
      <w:pPr>
        <w:spacing w:after="0" w:line="240" w:lineRule="auto"/>
        <w:rPr>
          <w:rFonts w:ascii="Arial" w:eastAsia="Times New Roman" w:hAnsi="Arial" w:cs="Times New Roman"/>
          <w:b/>
          <w:kern w:val="0"/>
          <w:szCs w:val="20"/>
          <w:lang w:val="en-GB" w:eastAsia="en-GB"/>
          <w14:ligatures w14:val="none"/>
        </w:rPr>
      </w:pPr>
    </w:p>
    <w:p w14:paraId="53D32AEF" w14:textId="77777777" w:rsidR="00166562" w:rsidRPr="009B179F" w:rsidRDefault="00166562">
      <w:pPr>
        <w:rPr>
          <w:lang w:val="en-GB"/>
        </w:rPr>
      </w:pPr>
    </w:p>
    <w:sectPr w:rsidR="00166562" w:rsidRPr="009B179F" w:rsidSect="009B179F">
      <w:pgSz w:w="11907" w:h="16840" w:code="9"/>
      <w:pgMar w:top="1134" w:right="1021" w:bottom="1287"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649D0"/>
    <w:multiLevelType w:val="hybridMultilevel"/>
    <w:tmpl w:val="722ED3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4906296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179F"/>
    <w:rsid w:val="00166562"/>
    <w:rsid w:val="003E32F8"/>
    <w:rsid w:val="00557E0C"/>
    <w:rsid w:val="009B17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ED1833B"/>
  <w15:chartTrackingRefBased/>
  <w15:docId w15:val="{678AEAF4-C157-1144-ADB2-6156A2E71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17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B17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B179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B179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B179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B179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B179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B179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B179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179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B179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B179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B179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B179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B179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B179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B179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B179F"/>
    <w:rPr>
      <w:rFonts w:eastAsiaTheme="majorEastAsia" w:cstheme="majorBidi"/>
      <w:color w:val="272727" w:themeColor="text1" w:themeTint="D8"/>
    </w:rPr>
  </w:style>
  <w:style w:type="paragraph" w:styleId="Title">
    <w:name w:val="Title"/>
    <w:basedOn w:val="Normal"/>
    <w:next w:val="Normal"/>
    <w:link w:val="TitleChar"/>
    <w:uiPriority w:val="10"/>
    <w:qFormat/>
    <w:rsid w:val="009B17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B179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B179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B179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B179F"/>
    <w:pPr>
      <w:spacing w:before="160"/>
      <w:jc w:val="center"/>
    </w:pPr>
    <w:rPr>
      <w:i/>
      <w:iCs/>
      <w:color w:val="404040" w:themeColor="text1" w:themeTint="BF"/>
    </w:rPr>
  </w:style>
  <w:style w:type="character" w:customStyle="1" w:styleId="QuoteChar">
    <w:name w:val="Quote Char"/>
    <w:basedOn w:val="DefaultParagraphFont"/>
    <w:link w:val="Quote"/>
    <w:uiPriority w:val="29"/>
    <w:rsid w:val="009B179F"/>
    <w:rPr>
      <w:i/>
      <w:iCs/>
      <w:color w:val="404040" w:themeColor="text1" w:themeTint="BF"/>
    </w:rPr>
  </w:style>
  <w:style w:type="paragraph" w:styleId="ListParagraph">
    <w:name w:val="List Paragraph"/>
    <w:basedOn w:val="Normal"/>
    <w:uiPriority w:val="34"/>
    <w:qFormat/>
    <w:rsid w:val="009B179F"/>
    <w:pPr>
      <w:ind w:left="720"/>
      <w:contextualSpacing/>
    </w:pPr>
  </w:style>
  <w:style w:type="character" w:styleId="IntenseEmphasis">
    <w:name w:val="Intense Emphasis"/>
    <w:basedOn w:val="DefaultParagraphFont"/>
    <w:uiPriority w:val="21"/>
    <w:qFormat/>
    <w:rsid w:val="009B179F"/>
    <w:rPr>
      <w:i/>
      <w:iCs/>
      <w:color w:val="0F4761" w:themeColor="accent1" w:themeShade="BF"/>
    </w:rPr>
  </w:style>
  <w:style w:type="paragraph" w:styleId="IntenseQuote">
    <w:name w:val="Intense Quote"/>
    <w:basedOn w:val="Normal"/>
    <w:next w:val="Normal"/>
    <w:link w:val="IntenseQuoteChar"/>
    <w:uiPriority w:val="30"/>
    <w:qFormat/>
    <w:rsid w:val="009B17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B179F"/>
    <w:rPr>
      <w:i/>
      <w:iCs/>
      <w:color w:val="0F4761" w:themeColor="accent1" w:themeShade="BF"/>
    </w:rPr>
  </w:style>
  <w:style w:type="character" w:styleId="IntenseReference">
    <w:name w:val="Intense Reference"/>
    <w:basedOn w:val="DefaultParagraphFont"/>
    <w:uiPriority w:val="32"/>
    <w:qFormat/>
    <w:rsid w:val="009B179F"/>
    <w:rPr>
      <w:b/>
      <w:bCs/>
      <w:smallCaps/>
      <w:color w:val="0F4761" w:themeColor="accent1" w:themeShade="BF"/>
      <w:spacing w:val="5"/>
    </w:rPr>
  </w:style>
  <w:style w:type="table" w:styleId="TableGrid">
    <w:name w:val="Table Grid"/>
    <w:basedOn w:val="TableNormal"/>
    <w:uiPriority w:val="39"/>
    <w:rsid w:val="009B179F"/>
    <w:pPr>
      <w:spacing w:after="0" w:line="240" w:lineRule="auto"/>
    </w:pPr>
    <w:rPr>
      <w:rFonts w:ascii="Aptos" w:eastAsia="Aptos" w:hAnsi="Aptos" w:cs="Times New Roma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920</Words>
  <Characters>5250</Characters>
  <Application>Microsoft Office Word</Application>
  <DocSecurity>0</DocSecurity>
  <Lines>43</Lines>
  <Paragraphs>12</Paragraphs>
  <ScaleCrop>false</ScaleCrop>
  <Company/>
  <LinksUpToDate>false</LinksUpToDate>
  <CharactersWithSpaces>6158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Arvi Lintervo (Nokia)</dc:creator>
  <cp:keywords/>
  <dc:description/>
  <cp:lastModifiedBy>Arvi Lintervo (Nokia)</cp:lastModifiedBy>
  <cp:revision>1</cp:revision>
  <dcterms:created xsi:type="dcterms:W3CDTF">2025-01-09T12:45:00Z</dcterms:created>
  <dcterms:modified xsi:type="dcterms:W3CDTF">2025-01-09T12:45:00Z</dcterms:modified>
</cp:coreProperties>
</file>